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B1" w:rsidRPr="00D145A8" w:rsidRDefault="00FC6DB1" w:rsidP="00D81DB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586B85">
        <w:rPr>
          <w:rFonts w:ascii="Verdana" w:eastAsia="Times New Roman" w:hAnsi="Verdana" w:cs="Times New Roman"/>
          <w:color w:val="663333"/>
          <w:sz w:val="27"/>
          <w:szCs w:val="27"/>
        </w:rPr>
        <w:t xml:space="preserve">ПРАКТИЧЕСКАЯ РАБОТА N </w:t>
      </w:r>
      <w:r>
        <w:rPr>
          <w:rFonts w:ascii="Verdana" w:eastAsia="Times New Roman" w:hAnsi="Verdana" w:cs="Times New Roman"/>
          <w:color w:val="663333"/>
          <w:sz w:val="27"/>
          <w:szCs w:val="27"/>
        </w:rPr>
        <w:t>1</w:t>
      </w:r>
      <w:r w:rsidRPr="00586B85">
        <w:rPr>
          <w:rFonts w:ascii="Verdana" w:eastAsia="Times New Roman" w:hAnsi="Verdana" w:cs="Times New Roman"/>
          <w:color w:val="663333"/>
          <w:sz w:val="27"/>
          <w:szCs w:val="27"/>
        </w:rPr>
        <w:br/>
      </w:r>
      <w:r w:rsidRPr="00586B85">
        <w:rPr>
          <w:rFonts w:ascii="Verdana" w:eastAsia="Times New Roman" w:hAnsi="Verdana" w:cs="Times New Roman"/>
          <w:color w:val="663333"/>
          <w:sz w:val="27"/>
          <w:szCs w:val="27"/>
        </w:rPr>
        <w:br/>
      </w:r>
      <w:r w:rsidRPr="00D145A8">
        <w:rPr>
          <w:rFonts w:ascii="Georgia" w:eastAsia="Times New Roman" w:hAnsi="Georgia" w:cs="Times New Roman"/>
          <w:b/>
          <w:bCs/>
          <w:i/>
          <w:iCs/>
          <w:color w:val="FF0000"/>
          <w:sz w:val="27"/>
          <w:u w:val="single"/>
        </w:rPr>
        <w:t>АНАЛИЗ ПРОМЫШЛЕННОГО ЗАГРЯЗНЕНИЯ</w:t>
      </w:r>
      <w:r w:rsidRPr="00D145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Georgia" w:eastAsia="Times New Roman" w:hAnsi="Georgia" w:cs="Times New Roman"/>
          <w:b/>
          <w:bCs/>
          <w:color w:val="990000"/>
          <w:sz w:val="27"/>
        </w:rPr>
        <w:t>Цель работы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: познакомиться с понятием предельно допустимой концентрации в окружающей среде.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Защита окружающей среды от загрязнения регламентируется ПДК вредных веществ. </w:t>
      </w: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</w:rPr>
        <w:t xml:space="preserve">ПДК (предельно допустимая концентрация) - 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это максимальная концентрация (количество вредных веществ в единице объёма: мг/мл, мг/кг, мг/м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perscript"/>
        </w:rPr>
        <w:t>3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), которая при воздействии на протяжении всей жизни человека не оказывает ни на него, ни на окружающую среду в целом вредного воздействия, включая отдалённые последствия.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Это можно выразить формулой: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F46FC4" wp14:editId="66708D17">
                  <wp:extent cx="876300" cy="247650"/>
                  <wp:effectExtent l="19050" t="0" r="0" b="0"/>
                  <wp:docPr id="1" name="Рисунок 1" descr="E:\ИДО экология\ecology\img\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ИДО экология\ecology\img\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(1)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где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С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 xml:space="preserve"> 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- фактическая концентрация вредного вещества;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ПДК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предельно допустимая концентрация этого вредного вещества.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При совместном действии нескольких вредных веществ, обладающих однонаправленным (усиление эффекта при одновременном воздействии) действием, их безразмерная суммарная концентрация не должна превышать 1: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1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1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+ C 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2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2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+...+ C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 xml:space="preserve">i 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i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 xml:space="preserve"> 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≤ 1</w:t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(2)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586B85">
        <w:rPr>
          <w:rFonts w:ascii="Georgia" w:eastAsia="Times New Roman" w:hAnsi="Georgia" w:cs="Times New Roman"/>
          <w:b/>
          <w:bCs/>
          <w:color w:val="990000"/>
          <w:sz w:val="27"/>
        </w:rPr>
        <w:t xml:space="preserve">Задача. 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На берегу озера площадью S км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perscript"/>
        </w:rPr>
        <w:t>2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и средней глубиной h м расположено промышленное предприятие, использующее воду озера для технических нужд и затем сбрасывающее загрязнённую воду в озеро. Цикл работы предприятия непрерывный (круглосуточный). Объём сброса сточной воды – L л/сек.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Рассчитать, каким будет загрязнение озера через 1 год. Сделать выводы о промышленном загрязнении озера и дать рекомендации по сохранению озера.</w:t>
      </w:r>
    </w:p>
    <w:p w:rsidR="00FC6DB1" w:rsidRPr="00F54629" w:rsidRDefault="00FC6DB1" w:rsidP="00D81DB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  <w:u w:val="single"/>
        </w:rPr>
        <w:t>ПДК вредных веществ (ВВ) в воде водных объектов:</w:t>
      </w: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</w:rPr>
        <w:br/>
        <w:t>Мышьяк – 0,05 мг/л</w:t>
      </w: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</w:rPr>
        <w:br/>
      </w: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</w:rPr>
        <w:lastRenderedPageBreak/>
        <w:t>Ртуть – 0,005 мг/л</w:t>
      </w:r>
      <w:r w:rsidRPr="00F54629">
        <w:rPr>
          <w:rFonts w:ascii="Verdana" w:eastAsia="Times New Roman" w:hAnsi="Verdana" w:cs="Times New Roman"/>
          <w:b/>
          <w:color w:val="000000"/>
          <w:sz w:val="27"/>
          <w:szCs w:val="27"/>
        </w:rPr>
        <w:br/>
        <w:t>Свинец – 0,1 мг/л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Общее загрязнение определяется по формуле: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С = 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1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1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+ 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2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2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+ 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3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3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= Σ 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i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ПДК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i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(3)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где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С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– концентрация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ВВ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в озере после годичного сброса сточных вод в озеро;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ПДК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ПДК этого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ВВ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FC6DB1" w:rsidRPr="00D145A8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5A8">
        <w:rPr>
          <w:rFonts w:ascii="Verdana" w:eastAsia="Times New Roman" w:hAnsi="Verdana" w:cs="Times New Roman"/>
          <w:color w:val="000000"/>
          <w:sz w:val="27"/>
          <w:szCs w:val="27"/>
          <w:u w:val="single"/>
        </w:rPr>
        <w:t xml:space="preserve">Решение задачи рекомендуется выполнять в следующем порядке: </w:t>
      </w:r>
    </w:p>
    <w:p w:rsidR="00FC6DB1" w:rsidRPr="00586B85" w:rsidRDefault="00FC6DB1" w:rsidP="00D81D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определить объем озера и вычислить объём сточной воды, поступающей в озеро за 1 год;</w:t>
      </w:r>
    </w:p>
    <w:p w:rsidR="00FC6DB1" w:rsidRPr="00586B85" w:rsidRDefault="00FC6DB1" w:rsidP="00D81D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определить количество каждого ВВ, поступившего в озеро со сточной водой за год;</w:t>
      </w:r>
    </w:p>
    <w:p w:rsidR="00FC6DB1" w:rsidRPr="00586B85" w:rsidRDefault="00FC6DB1" w:rsidP="00D81DB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вычислить концентрацию каждого ВВ в озере после годичного сброса сточных вод по формуле: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С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i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= количество 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ВВ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  <w:vertAlign w:val="subscript"/>
              </w:rPr>
              <w:t>i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 xml:space="preserve"> в озере / объём воды в озере;</w:t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(4)</w:t>
            </w:r>
          </w:p>
        </w:tc>
      </w:tr>
    </w:tbl>
    <w:p w:rsidR="00FC6DB1" w:rsidRPr="00586B85" w:rsidRDefault="00FC6DB1" w:rsidP="00D81DB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определить общее загрязнение озера предприятием по формуле (3);</w:t>
      </w:r>
    </w:p>
    <w:p w:rsidR="00FC6DB1" w:rsidRPr="00586B85" w:rsidRDefault="00FC6DB1" w:rsidP="00D81DB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сделать выводы.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b/>
          <w:bCs/>
          <w:color w:val="663333"/>
          <w:sz w:val="27"/>
        </w:rPr>
        <w:t>Таблица 1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Исходные данные к задаче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6E191DC" wp14:editId="16A56AFC">
            <wp:extent cx="4657725" cy="1695450"/>
            <wp:effectExtent l="19050" t="0" r="9525" b="0"/>
            <wp:docPr id="2" name="Рисунок 2" descr="E:\ИДО экология\ecology\img\tab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ДО экология\ecology\img\tabl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1" w:rsidRDefault="00FC6DB1" w:rsidP="00D81DB0"/>
    <w:p w:rsidR="00FC6DB1" w:rsidRDefault="00FC6DB1" w:rsidP="00D81DB0">
      <w:pPr>
        <w:pStyle w:val="a3"/>
        <w:jc w:val="center"/>
        <w:rPr>
          <w:rFonts w:ascii="Verdana" w:hAnsi="Verdana"/>
          <w:color w:val="663333"/>
          <w:sz w:val="27"/>
          <w:szCs w:val="27"/>
        </w:rPr>
      </w:pPr>
    </w:p>
    <w:p w:rsidR="00FC6DB1" w:rsidRPr="00D145A8" w:rsidRDefault="00FC6DB1" w:rsidP="00D81DB0">
      <w:pPr>
        <w:pStyle w:val="a3"/>
        <w:jc w:val="center"/>
        <w:rPr>
          <w:rFonts w:ascii="Georgia" w:hAnsi="Georgia"/>
          <w:b/>
          <w:bCs/>
          <w:i/>
          <w:iCs/>
          <w:color w:val="FF0000"/>
          <w:sz w:val="27"/>
          <w:u w:val="single"/>
        </w:rPr>
      </w:pPr>
      <w:r w:rsidRPr="00C47D95">
        <w:rPr>
          <w:rFonts w:ascii="Verdana" w:hAnsi="Verdana"/>
          <w:color w:val="663333"/>
          <w:sz w:val="27"/>
          <w:szCs w:val="27"/>
        </w:rPr>
        <w:lastRenderedPageBreak/>
        <w:t>ПРАКТИЧЕСКАЯ РАБОТА N 2</w:t>
      </w:r>
      <w:r w:rsidRPr="00C47D95">
        <w:rPr>
          <w:rFonts w:ascii="Verdana" w:hAnsi="Verdana"/>
          <w:color w:val="663333"/>
          <w:sz w:val="27"/>
          <w:szCs w:val="27"/>
        </w:rPr>
        <w:br/>
      </w:r>
      <w:r w:rsidRPr="00C47D95">
        <w:rPr>
          <w:rFonts w:ascii="Verdana" w:hAnsi="Verdana"/>
          <w:color w:val="663333"/>
          <w:sz w:val="27"/>
          <w:szCs w:val="27"/>
        </w:rPr>
        <w:br/>
      </w:r>
    </w:p>
    <w:p w:rsidR="00FC6DB1" w:rsidRPr="00D145A8" w:rsidRDefault="00FC6DB1" w:rsidP="00D81DB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D145A8">
        <w:rPr>
          <w:rFonts w:ascii="Georgia" w:eastAsia="Times New Roman" w:hAnsi="Georgia" w:cs="Times New Roman"/>
          <w:b/>
          <w:bCs/>
          <w:i/>
          <w:iCs/>
          <w:color w:val="FF0000"/>
          <w:sz w:val="27"/>
          <w:u w:val="single"/>
        </w:rPr>
        <w:t>ЭКОНОМИЧЕСКАЯ ЭФФЕКТИВНОСТЬ ПРОВЕДЕНИЯ</w:t>
      </w:r>
      <w:r w:rsidRPr="00D145A8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u w:val="single"/>
        </w:rPr>
        <w:br/>
      </w:r>
      <w:r w:rsidRPr="00D145A8">
        <w:rPr>
          <w:rFonts w:ascii="Georgia" w:eastAsia="Times New Roman" w:hAnsi="Georgia" w:cs="Times New Roman"/>
          <w:b/>
          <w:bCs/>
          <w:i/>
          <w:iCs/>
          <w:color w:val="FF0000"/>
          <w:sz w:val="27"/>
          <w:u w:val="single"/>
        </w:rPr>
        <w:t>ВОДООХРАННЫХ МЕРОПРИЯТИЙ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Экономический ущерб Y (руб./год) от сброса примесей в водохозяйственный участок некоторым источником определяется по формуле 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form2"/>
            <w:bookmarkEnd w:id="0"/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6305F2A7" wp14:editId="763AD7D7">
                  <wp:extent cx="1143000" cy="276225"/>
                  <wp:effectExtent l="19050" t="0" r="0" b="0"/>
                  <wp:docPr id="21" name="Рисунок 21" descr="E:\ИДО экология\ecology\img\r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ИДО экология\ecology\img\r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(1)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>где γ – множитель, численное значение которого равно 400 (руб./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уcл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, т);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σ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bscript"/>
        </w:rPr>
        <w:t>к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– константа (безразмерная), зависящая от водохозяйственного участка; некоторые значения приведены в </w:t>
      </w:r>
      <w:hyperlink r:id="rId8" w:tgtFrame="_blank" w:history="1">
        <w:r w:rsidRPr="00586B85">
          <w:rPr>
            <w:rFonts w:ascii="Verdana" w:eastAsia="Times New Roman" w:hAnsi="Verdana" w:cs="Times New Roman"/>
            <w:color w:val="0000CC"/>
            <w:sz w:val="27"/>
          </w:rPr>
          <w:t>приложении 1</w:t>
        </w:r>
      </w:hyperlink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;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М - приведённая масса годового сброса примесей (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усл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 т/ год).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Величина М определяется по формуле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A7757E1" wp14:editId="5F73277B">
                  <wp:extent cx="933450" cy="400050"/>
                  <wp:effectExtent l="19050" t="0" r="0" b="0"/>
                  <wp:docPr id="22" name="Рисунок 22" descr="E:\ИДО экология\ecology\img\r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ИДО экология\ecology\img\r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(2)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где</w:t>
      </w:r>
      <w:r w:rsidRPr="00586B85">
        <w:rPr>
          <w:rFonts w:ascii="Verdana" w:eastAsia="Times New Roman" w:hAnsi="Verdana" w:cs="Times New Roman"/>
          <w:i/>
          <w:iCs/>
          <w:color w:val="000000"/>
          <w:sz w:val="27"/>
        </w:rPr>
        <w:t xml:space="preserve"> i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номер сбрасываемой смеси,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i/>
          <w:iCs/>
          <w:color w:val="000000"/>
          <w:sz w:val="27"/>
        </w:rPr>
        <w:t>N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число примесей;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i/>
          <w:iCs/>
          <w:color w:val="000000"/>
          <w:sz w:val="27"/>
        </w:rPr>
        <w:t>А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показатель относительной опасности сброса i-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го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вещества в водоёмы (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усл.т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/т);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i/>
          <w:iCs/>
          <w:color w:val="000000"/>
          <w:sz w:val="27"/>
        </w:rPr>
        <w:t>m</w:t>
      </w:r>
      <w:r w:rsidRPr="00586B8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vertAlign w:val="subscript"/>
        </w:rPr>
        <w:t>i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фактическая масса годового сброса i-й примеси, т/год.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Численное значение величины </w:t>
      </w:r>
      <w:proofErr w:type="spellStart"/>
      <w:r w:rsidRPr="00586B85">
        <w:rPr>
          <w:rFonts w:ascii="Verdana" w:eastAsia="Times New Roman" w:hAnsi="Verdana" w:cs="Times New Roman"/>
          <w:i/>
          <w:iCs/>
          <w:color w:val="000000"/>
          <w:sz w:val="27"/>
        </w:rPr>
        <w:t>A</w:t>
      </w:r>
      <w:r w:rsidRPr="00586B8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для каждого загрязняющего вещества определяется по формуле,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усл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 т/т:</w:t>
      </w:r>
    </w:p>
    <w:p w:rsidR="00FC6DB1" w:rsidRPr="00586B85" w:rsidRDefault="00FC6DB1" w:rsidP="00D81DB0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B85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</w:rPr>
              <w:t>A</w:t>
            </w:r>
            <w:r w:rsidRPr="00586B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vertAlign w:val="subscript"/>
              </w:rPr>
              <w:t>i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= 1/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ПДК</w:t>
            </w:r>
            <w:r w:rsidRPr="00586B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vertAlign w:val="subscript"/>
              </w:rPr>
              <w:t>i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(3)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где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ПДК</w:t>
      </w:r>
      <w:r w:rsidRPr="00586B8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ПДК i-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го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вещества в воде водных объектов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рыбохозяйственного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, хозяйственно-питьевого или культурно-бытового назначения (</w:t>
      </w:r>
      <w:hyperlink r:id="rId10" w:tgtFrame="_blank" w:history="1">
        <w:r w:rsidRPr="00586B85">
          <w:rPr>
            <w:rFonts w:ascii="Verdana" w:eastAsia="Times New Roman" w:hAnsi="Verdana" w:cs="Times New Roman"/>
            <w:color w:val="0000CC"/>
            <w:sz w:val="27"/>
          </w:rPr>
          <w:t>приложение 2</w:t>
        </w:r>
      </w:hyperlink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).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Изложенный метод укрупнённой оценки ущерба от сброса примесей в водоёмы не применяется в случаях, когда сбросы носят залповый характер.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Georgia" w:eastAsia="Times New Roman" w:hAnsi="Georgia" w:cs="Times New Roman"/>
          <w:b/>
          <w:bCs/>
          <w:color w:val="000000"/>
          <w:sz w:val="27"/>
        </w:rPr>
        <w:t xml:space="preserve">Пример расчёта экономической эффективности проведения </w:t>
      </w:r>
      <w:proofErr w:type="spellStart"/>
      <w:r w:rsidRPr="00586B85">
        <w:rPr>
          <w:rFonts w:ascii="Georgia" w:eastAsia="Times New Roman" w:hAnsi="Georgia" w:cs="Times New Roman"/>
          <w:b/>
          <w:bCs/>
          <w:color w:val="000000"/>
          <w:sz w:val="27"/>
        </w:rPr>
        <w:t>водоохранных</w:t>
      </w:r>
      <w:proofErr w:type="spellEnd"/>
      <w:r w:rsidRPr="00586B85">
        <w:rPr>
          <w:rFonts w:ascii="Georgia" w:eastAsia="Times New Roman" w:hAnsi="Georgia" w:cs="Times New Roman"/>
          <w:b/>
          <w:bCs/>
          <w:color w:val="000000"/>
          <w:sz w:val="27"/>
        </w:rPr>
        <w:t xml:space="preserve"> мероприятий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Определить экономический эффект и общую экономическую эффективность защиты водоёма от загрязнения сточными водами завода, расположенного в г. Новосибирске. Капиталовложения строительство очистных сооружений (К) по предварительным подсчётам составляют 130 тыс. рублей, текущие затраты (С) на их эксплуатацию - 50 тыс. руб./год. Среднеустойчивый сброс сточных вод (w) 490 м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perscript"/>
        </w:rPr>
        <w:t>3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/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сут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Содержание загрязнителей (К), мг/л: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Содержание загрязнителей (К), мг/л: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BE843B" wp14:editId="2AE3B083">
            <wp:extent cx="4333875" cy="1219200"/>
            <wp:effectExtent l="19050" t="0" r="9525" b="0"/>
            <wp:docPr id="23" name="Рисунок 23" descr="E:\ИДО экология\ecology\img\tabl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ИДО экология\ecology\img\tabl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Годовой сброс сточных вод (W) определяется по формуле: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W = w (количество дней в году)</w:t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(4)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>В нашем случае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W = 490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perscript"/>
        </w:rPr>
        <w:t>*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365 =179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perscript"/>
        </w:rPr>
        <w:t>*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10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perscript"/>
        </w:rPr>
        <w:t>3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perscript"/>
        </w:rPr>
        <w:t>3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/год.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Значение приведенной * массы годового сброса примесей определяется по формуле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973"/>
      </w:tblGrid>
      <w:tr w:rsidR="00FC6DB1" w:rsidRPr="00586B85" w:rsidTr="00D81DB0">
        <w:trPr>
          <w:tblCellSpacing w:w="0" w:type="dxa"/>
          <w:jc w:val="center"/>
        </w:trPr>
        <w:tc>
          <w:tcPr>
            <w:tcW w:w="43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M=Σ(</w:t>
            </w:r>
            <w:proofErr w:type="spellStart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A</w:t>
            </w:r>
            <w:r w:rsidRPr="00586B8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vertAlign w:val="subscript"/>
              </w:rPr>
              <w:t>i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K</w:t>
            </w:r>
            <w:r w:rsidRPr="00586B8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vertAlign w:val="subscript"/>
              </w:rPr>
              <w:t>i</w:t>
            </w: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W</w:t>
            </w:r>
            <w:proofErr w:type="spellEnd"/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650" w:type="pct"/>
            <w:vAlign w:val="center"/>
            <w:hideMark/>
          </w:tcPr>
          <w:p w:rsidR="00FC6DB1" w:rsidRPr="00586B85" w:rsidRDefault="00FC6DB1" w:rsidP="00D8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B85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t>(5)</w:t>
            </w:r>
          </w:p>
        </w:tc>
      </w:tr>
    </w:tbl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гдеK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bscript"/>
        </w:rPr>
        <w:t>i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концентрация i-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го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вещества, т/м</w:t>
      </w:r>
      <w:r w:rsidRPr="00586B85">
        <w:rPr>
          <w:rFonts w:ascii="Verdana" w:eastAsia="Times New Roman" w:hAnsi="Verdana" w:cs="Times New Roman"/>
          <w:b/>
          <w:bCs/>
          <w:color w:val="000000"/>
          <w:sz w:val="27"/>
          <w:vertAlign w:val="superscript"/>
        </w:rPr>
        <w:t>3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Расчёт приведённой массы годового сброса загрязняющих веществ сводим в следующую таблицу: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BF76CB3" wp14:editId="5E120A6F">
            <wp:extent cx="4610100" cy="2419350"/>
            <wp:effectExtent l="19050" t="0" r="0" b="0"/>
            <wp:docPr id="24" name="Рисунок 24" descr="E:\ИДО экология\ecology\img\tabl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ИДО экология\ecology\img\tabl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Определяем годовую оценку ущерба до (Y1) и после (Y2) проведения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водоохранных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мероприятий на рассматриваемом участке по формуле </w:t>
      </w:r>
      <w:hyperlink r:id="rId13" w:history="1">
        <w:r w:rsidRPr="00586B85">
          <w:rPr>
            <w:rFonts w:ascii="Verdana" w:eastAsia="Times New Roman" w:hAnsi="Verdana" w:cs="Times New Roman"/>
            <w:color w:val="0000CC"/>
            <w:sz w:val="27"/>
          </w:rPr>
          <w:t>(1)</w:t>
        </w:r>
      </w:hyperlink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FC6DB1" w:rsidRPr="00586B85" w:rsidRDefault="00FC6DB1" w:rsidP="00D81DB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>Y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1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= γ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σ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к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1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= 400*0,34*1250,53 = 170072,08 руб./год. 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>Y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2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= γ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σ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к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2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= 400*0,34*135,86 = 18476,96 руб./год.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Определяем экономическую эффективность проведения запланированных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водоохранных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мероприятий с учётом данных по капитальным вложениям и текущим затратам. Результаты расчёта сводим в таблицу: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5272474" wp14:editId="79AE7810">
            <wp:extent cx="5753100" cy="3162300"/>
            <wp:effectExtent l="19050" t="0" r="0" b="0"/>
            <wp:docPr id="25" name="Рисунок 25" descr="E:\ИДО экология\ecology\img\tab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ИДО экология\ecology\img\tabl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Д* - доход; Д=0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 xml:space="preserve">Поскольку R&gt;0, то оцениваемый комплекс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водоохранных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мероприятий экономически целесообразен.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Объект считается экономически эффективным, если срок окупаемости не превышает 8 лет. При таком сроке окупаемости экономическая эффективность (Э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bscript"/>
        </w:rPr>
        <w:t>н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- нормативная эффективность) равна 0,12 год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perscript"/>
        </w:rPr>
        <w:t>-1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 нашем случае экономическая эффективность капитальных вложений (Э = 0,78 год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  <w:vertAlign w:val="superscript"/>
        </w:rPr>
        <w:t>-1</w:t>
      </w: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) больше нормативной, следовательно мероприятия экономически эффективны.</w:t>
      </w:r>
      <w:r w:rsidRPr="00586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Georgia" w:eastAsia="Times New Roman" w:hAnsi="Georgia" w:cs="Times New Roman"/>
          <w:b/>
          <w:bCs/>
          <w:color w:val="990000"/>
          <w:sz w:val="27"/>
        </w:rPr>
        <w:t>Задание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Выполните самостоятельно расчёт экономической эффективности </w:t>
      </w:r>
      <w:proofErr w:type="spellStart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>водоохранных</w:t>
      </w:r>
      <w:proofErr w:type="spellEnd"/>
      <w:r w:rsidRPr="00586B85">
        <w:rPr>
          <w:rFonts w:ascii="Verdana" w:eastAsia="Times New Roman" w:hAnsi="Verdana" w:cs="Times New Roman"/>
          <w:color w:val="000000"/>
          <w:sz w:val="27"/>
          <w:szCs w:val="27"/>
        </w:rPr>
        <w:t xml:space="preserve"> мероприятий завода.</w:t>
      </w:r>
    </w:p>
    <w:p w:rsidR="00FC6DB1" w:rsidRPr="00D145A8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45A8">
        <w:rPr>
          <w:rFonts w:ascii="Verdana" w:eastAsia="Times New Roman" w:hAnsi="Verdana" w:cs="Times New Roman"/>
          <w:color w:val="FF0000"/>
          <w:sz w:val="27"/>
          <w:szCs w:val="27"/>
        </w:rPr>
        <w:t xml:space="preserve">Варианты исходных данных для определения экономической эффективности </w:t>
      </w:r>
      <w:proofErr w:type="spellStart"/>
      <w:r w:rsidRPr="00D145A8">
        <w:rPr>
          <w:rFonts w:ascii="Verdana" w:eastAsia="Times New Roman" w:hAnsi="Verdana" w:cs="Times New Roman"/>
          <w:color w:val="FF0000"/>
          <w:sz w:val="27"/>
          <w:szCs w:val="27"/>
        </w:rPr>
        <w:t>водоохранных</w:t>
      </w:r>
      <w:proofErr w:type="spellEnd"/>
      <w:r w:rsidRPr="00D145A8">
        <w:rPr>
          <w:rFonts w:ascii="Verdana" w:eastAsia="Times New Roman" w:hAnsi="Verdana" w:cs="Times New Roman"/>
          <w:color w:val="FF0000"/>
          <w:sz w:val="27"/>
          <w:szCs w:val="27"/>
        </w:rPr>
        <w:t xml:space="preserve"> мероприятий приведены в таблице 1.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85">
        <w:rPr>
          <w:rFonts w:ascii="Verdana" w:eastAsia="Times New Roman" w:hAnsi="Verdana" w:cs="Times New Roman"/>
          <w:b/>
          <w:bCs/>
          <w:color w:val="663333"/>
          <w:sz w:val="27"/>
        </w:rPr>
        <w:t>Таблица 1</w:t>
      </w:r>
    </w:p>
    <w:p w:rsidR="00FC6DB1" w:rsidRPr="00586B85" w:rsidRDefault="00FC6DB1" w:rsidP="00D8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40FCD1" wp14:editId="192FB346">
            <wp:extent cx="4781550" cy="2733675"/>
            <wp:effectExtent l="19050" t="0" r="0" b="0"/>
            <wp:docPr id="26" name="Рисунок 26" descr="E:\ИДО экология\ecology\img\tabl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ИДО экология\ecology\img\tabl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1" w:rsidRDefault="00FC6DB1" w:rsidP="00D81DB0">
      <w:pPr>
        <w:shd w:val="clear" w:color="auto" w:fill="FFFFFF"/>
        <w:spacing w:before="120"/>
        <w:ind w:firstLine="567"/>
        <w:jc w:val="right"/>
        <w:rPr>
          <w:rFonts w:ascii="Verdana" w:eastAsia="Calibri" w:hAnsi="Verdana" w:cs="Times New Roman"/>
          <w:i/>
          <w:color w:val="0000FF"/>
          <w:sz w:val="24"/>
          <w:szCs w:val="24"/>
        </w:rPr>
      </w:pPr>
      <w:r>
        <w:rPr>
          <w:rFonts w:ascii="Verdana" w:eastAsia="Calibri" w:hAnsi="Verdana" w:cs="Times New Roman"/>
          <w:i/>
          <w:color w:val="0000FF"/>
          <w:sz w:val="24"/>
          <w:szCs w:val="24"/>
        </w:rPr>
        <w:t>Приложение 1</w:t>
      </w:r>
    </w:p>
    <w:p w:rsidR="00FC6DB1" w:rsidRPr="00967304" w:rsidRDefault="00FC6DB1" w:rsidP="00D81DB0">
      <w:pPr>
        <w:shd w:val="clear" w:color="auto" w:fill="FFFFFF"/>
        <w:jc w:val="center"/>
        <w:rPr>
          <w:b/>
          <w:sz w:val="28"/>
          <w:szCs w:val="28"/>
          <w:vertAlign w:val="subscript"/>
        </w:rPr>
      </w:pPr>
      <w:r w:rsidRPr="00523F70">
        <w:rPr>
          <w:spacing w:val="-2"/>
          <w:sz w:val="28"/>
          <w:szCs w:val="28"/>
        </w:rPr>
        <w:t xml:space="preserve">Значение безразмерной константы </w:t>
      </w:r>
      <w:proofErr w:type="spellStart"/>
      <w:r w:rsidRPr="00523F70">
        <w:rPr>
          <w:b/>
          <w:sz w:val="28"/>
          <w:szCs w:val="28"/>
        </w:rPr>
        <w:t>σ</w:t>
      </w:r>
      <w:r w:rsidRPr="00523F70">
        <w:rPr>
          <w:b/>
          <w:sz w:val="28"/>
          <w:szCs w:val="28"/>
          <w:vertAlign w:val="subscript"/>
        </w:rPr>
        <w:t>к</w:t>
      </w:r>
      <w:proofErr w:type="spellEnd"/>
    </w:p>
    <w:p w:rsidR="00FC6DB1" w:rsidRPr="00523F70" w:rsidRDefault="00FC6DB1" w:rsidP="00D81DB0">
      <w:pPr>
        <w:shd w:val="clear" w:color="auto" w:fill="FFFFFF"/>
        <w:spacing w:after="120"/>
        <w:jc w:val="center"/>
        <w:rPr>
          <w:sz w:val="28"/>
          <w:szCs w:val="28"/>
        </w:rPr>
      </w:pPr>
      <w:r w:rsidRPr="00523F70">
        <w:rPr>
          <w:sz w:val="28"/>
          <w:szCs w:val="28"/>
        </w:rPr>
        <w:t xml:space="preserve">для некоторых </w:t>
      </w:r>
      <w:proofErr w:type="spellStart"/>
      <w:r w:rsidRPr="00523F70">
        <w:rPr>
          <w:sz w:val="28"/>
          <w:szCs w:val="28"/>
        </w:rPr>
        <w:t>водоохранных</w:t>
      </w:r>
      <w:proofErr w:type="spellEnd"/>
      <w:r w:rsidRPr="00523F70">
        <w:rPr>
          <w:sz w:val="28"/>
          <w:szCs w:val="28"/>
        </w:rPr>
        <w:t xml:space="preserve"> участок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160"/>
        <w:gridCol w:w="4220"/>
        <w:gridCol w:w="1260"/>
      </w:tblGrid>
      <w:tr w:rsidR="00FC6DB1" w:rsidTr="00D81DB0">
        <w:trPr>
          <w:trHeight w:hRule="exact" w:val="15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FF6877" w:rsidRDefault="00FC6DB1" w:rsidP="00D81DB0">
            <w:pPr>
              <w:shd w:val="clear" w:color="auto" w:fill="FFFFFF"/>
              <w:spacing w:before="600"/>
              <w:ind w:hanging="40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lastRenderedPageBreak/>
              <w:t xml:space="preserve">Номер </w:t>
            </w:r>
            <w:r w:rsidRPr="00FF6877">
              <w:rPr>
                <w:b/>
                <w:spacing w:val="-3"/>
                <w:sz w:val="24"/>
                <w:szCs w:val="24"/>
              </w:rPr>
              <w:t>участка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FF6877" w:rsidRDefault="00FC6DB1" w:rsidP="00D81DB0">
            <w:pPr>
              <w:shd w:val="clear" w:color="auto" w:fill="FFFFFF"/>
              <w:spacing w:before="600"/>
              <w:ind w:hanging="40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Наименование бассейнов рек и створов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FF6877" w:rsidRDefault="00FC6DB1" w:rsidP="00D81DB0">
            <w:pPr>
              <w:shd w:val="clear" w:color="auto" w:fill="FFFFFF"/>
              <w:spacing w:before="600"/>
              <w:ind w:hanging="40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Административный  состав участка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FF6877" w:rsidRDefault="00FC6DB1" w:rsidP="00D81DB0">
            <w:pPr>
              <w:shd w:val="clear" w:color="auto" w:fill="FFFFFF"/>
              <w:spacing w:before="600"/>
              <w:ind w:hanging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877">
              <w:rPr>
                <w:b/>
                <w:sz w:val="24"/>
                <w:szCs w:val="24"/>
              </w:rPr>
              <w:t>σ</w:t>
            </w:r>
            <w:r w:rsidRPr="00FF6877">
              <w:rPr>
                <w:b/>
                <w:sz w:val="24"/>
                <w:szCs w:val="24"/>
                <w:vertAlign w:val="subscript"/>
              </w:rPr>
              <w:t>к</w:t>
            </w:r>
            <w:proofErr w:type="spellEnd"/>
          </w:p>
        </w:tc>
      </w:tr>
      <w:tr w:rsidR="00FC6DB1" w:rsidTr="00D81DB0">
        <w:trPr>
          <w:trHeight w:hRule="exact" w:val="92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Печера (устье)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Республика Коми без юго-западной части; Ненецкий автономный округ, южная часть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left="400" w:hanging="46"/>
              <w:jc w:val="center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0,18</w:t>
            </w:r>
          </w:p>
        </w:tc>
      </w:tr>
      <w:tr w:rsidR="00FC6DB1" w:rsidTr="00D81DB0">
        <w:trPr>
          <w:trHeight w:hRule="exact" w:val="11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Нева (устье)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 xml:space="preserve">Республика Карелия, </w:t>
            </w:r>
            <w:r w:rsidRPr="00FF6877">
              <w:rPr>
                <w:spacing w:val="-1"/>
                <w:sz w:val="24"/>
                <w:szCs w:val="24"/>
              </w:rPr>
              <w:t xml:space="preserve">крайняя южная часть; </w:t>
            </w:r>
            <w:r w:rsidRPr="00FF6877">
              <w:rPr>
                <w:sz w:val="24"/>
                <w:szCs w:val="24"/>
              </w:rPr>
              <w:t>Ленинградская обл., без западной  части; Псковская обл., без восточной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pacing w:val="-4"/>
                <w:sz w:val="24"/>
                <w:szCs w:val="24"/>
              </w:rPr>
              <w:t>0,47</w:t>
            </w:r>
          </w:p>
        </w:tc>
      </w:tr>
      <w:tr w:rsidR="00FC6DB1" w:rsidTr="00D81DB0">
        <w:trPr>
          <w:trHeight w:hRule="exact" w:val="6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pacing w:val="-2"/>
                <w:sz w:val="24"/>
                <w:szCs w:val="24"/>
              </w:rPr>
              <w:t>Волга (устье р. Оки)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pacing w:val="-1"/>
                <w:sz w:val="24"/>
                <w:szCs w:val="24"/>
              </w:rPr>
              <w:t xml:space="preserve">Орловская обл., центральная </w:t>
            </w:r>
            <w:r w:rsidRPr="00FF6877">
              <w:rPr>
                <w:sz w:val="24"/>
                <w:szCs w:val="24"/>
              </w:rPr>
              <w:t>часть; Калужская обл., без западной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pacing w:val="-3"/>
                <w:sz w:val="24"/>
                <w:szCs w:val="24"/>
              </w:rPr>
              <w:t>2,60</w:t>
            </w:r>
          </w:p>
        </w:tc>
      </w:tr>
      <w:tr w:rsidR="00FC6DB1" w:rsidTr="00D81DB0">
        <w:trPr>
          <w:trHeight w:hRule="exact" w:val="69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pacing w:val="-2"/>
                <w:sz w:val="24"/>
                <w:szCs w:val="24"/>
              </w:rPr>
              <w:t>Обь (Новосибирск)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Алтайский край, Новосибирская обл., юго-восточная часть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pacing w:val="-20"/>
                <w:sz w:val="24"/>
                <w:szCs w:val="24"/>
              </w:rPr>
              <w:t>0,34</w:t>
            </w:r>
          </w:p>
        </w:tc>
      </w:tr>
      <w:tr w:rsidR="00FC6DB1" w:rsidTr="00D81DB0">
        <w:trPr>
          <w:trHeight w:hRule="exact" w:val="71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pacing w:val="-3"/>
                <w:sz w:val="24"/>
                <w:szCs w:val="24"/>
              </w:rPr>
              <w:t>Обь (устье р. Томь)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Новосибирская обл., восточная часть; Томская обл., южная часть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pacing w:val="-3"/>
                <w:sz w:val="24"/>
                <w:szCs w:val="24"/>
              </w:rPr>
              <w:t>0,92</w:t>
            </w:r>
          </w:p>
        </w:tc>
      </w:tr>
      <w:tr w:rsidR="00FC6DB1" w:rsidTr="00D81DB0">
        <w:trPr>
          <w:trHeight w:hRule="exact" w:val="4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tabs>
                <w:tab w:val="left" w:leader="underscore" w:pos="586"/>
              </w:tabs>
              <w:ind w:firstLine="186"/>
              <w:rPr>
                <w:sz w:val="24"/>
                <w:szCs w:val="24"/>
              </w:rPr>
            </w:pPr>
            <w:r w:rsidRPr="00FF6877">
              <w:rPr>
                <w:spacing w:val="-3"/>
                <w:sz w:val="24"/>
                <w:szCs w:val="24"/>
              </w:rPr>
              <w:t>Обь (устье р. Иртыш)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Тюменская обл., южная часть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1,00</w:t>
            </w:r>
          </w:p>
        </w:tc>
      </w:tr>
      <w:tr w:rsidR="00FC6DB1" w:rsidTr="00D81DB0">
        <w:trPr>
          <w:trHeight w:hRule="exact" w:val="71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b/>
                <w:sz w:val="24"/>
                <w:szCs w:val="24"/>
              </w:rPr>
            </w:pPr>
            <w:r w:rsidRPr="00FF687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firstLine="186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Онежское озеро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Республика Карелия, центральная и восточная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DB1" w:rsidRPr="00FF6877" w:rsidRDefault="00FC6DB1" w:rsidP="00D81DB0">
            <w:pPr>
              <w:shd w:val="clear" w:color="auto" w:fill="FFFFFF"/>
              <w:ind w:hanging="46"/>
              <w:jc w:val="center"/>
              <w:rPr>
                <w:sz w:val="24"/>
                <w:szCs w:val="24"/>
              </w:rPr>
            </w:pPr>
            <w:r w:rsidRPr="00FF6877">
              <w:rPr>
                <w:sz w:val="24"/>
                <w:szCs w:val="24"/>
              </w:rPr>
              <w:t>0,20</w:t>
            </w:r>
          </w:p>
        </w:tc>
      </w:tr>
    </w:tbl>
    <w:p w:rsidR="00FC6DB1" w:rsidRDefault="00FC6DB1" w:rsidP="00D81DB0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</w:p>
    <w:p w:rsidR="00FC6DB1" w:rsidRDefault="00FC6DB1" w:rsidP="00D81DB0">
      <w:pPr>
        <w:shd w:val="clear" w:color="auto" w:fill="FFFFFF"/>
        <w:spacing w:before="120" w:after="120"/>
        <w:ind w:firstLine="567"/>
        <w:jc w:val="right"/>
        <w:rPr>
          <w:sz w:val="28"/>
          <w:szCs w:val="28"/>
        </w:rPr>
      </w:pPr>
      <w:r>
        <w:rPr>
          <w:rFonts w:ascii="Verdana" w:eastAsia="Calibri" w:hAnsi="Verdana" w:cs="Times New Roman"/>
          <w:i/>
          <w:color w:val="0000FF"/>
          <w:sz w:val="24"/>
          <w:szCs w:val="24"/>
        </w:rPr>
        <w:t>Приложение 2</w:t>
      </w:r>
    </w:p>
    <w:p w:rsidR="00FC6DB1" w:rsidRPr="002A58B3" w:rsidRDefault="00FC6DB1" w:rsidP="00D81DB0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2A58B3">
        <w:rPr>
          <w:sz w:val="28"/>
          <w:szCs w:val="28"/>
        </w:rPr>
        <w:t xml:space="preserve">Значение ПДК в воде водных объектов </w:t>
      </w:r>
      <w:proofErr w:type="spellStart"/>
      <w:r w:rsidRPr="002A58B3">
        <w:rPr>
          <w:sz w:val="28"/>
          <w:szCs w:val="28"/>
        </w:rPr>
        <w:t>рыбохозяйственного</w:t>
      </w:r>
      <w:proofErr w:type="spellEnd"/>
      <w:r w:rsidRPr="002A58B3">
        <w:rPr>
          <w:sz w:val="28"/>
          <w:szCs w:val="28"/>
        </w:rPr>
        <w:t xml:space="preserve">, хозяйственно-питьевого или культурно-бытового назначения для </w:t>
      </w:r>
      <w:r w:rsidRPr="002A58B3">
        <w:rPr>
          <w:spacing w:val="-1"/>
          <w:sz w:val="28"/>
          <w:szCs w:val="28"/>
        </w:rPr>
        <w:t>некоторых распространенных загрязняющих веществ</w:t>
      </w:r>
    </w:p>
    <w:tbl>
      <w:tblPr>
        <w:tblW w:w="0" w:type="auto"/>
        <w:tblInd w:w="17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029"/>
      </w:tblGrid>
      <w:tr w:rsidR="00FC6DB1" w:rsidTr="00D81DB0">
        <w:trPr>
          <w:trHeight w:val="2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E693E">
              <w:rPr>
                <w:b/>
                <w:sz w:val="24"/>
                <w:szCs w:val="24"/>
              </w:rPr>
              <w:t>Вещество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E693E">
              <w:rPr>
                <w:b/>
                <w:sz w:val="24"/>
                <w:szCs w:val="24"/>
              </w:rPr>
              <w:t>ПДК,</w:t>
            </w:r>
          </w:p>
          <w:p w:rsidR="00FC6DB1" w:rsidRPr="004E693E" w:rsidRDefault="00FC6DB1" w:rsidP="00D81D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E693E">
              <w:rPr>
                <w:b/>
                <w:sz w:val="24"/>
                <w:szCs w:val="24"/>
              </w:rPr>
              <w:t>г/м</w:t>
            </w:r>
            <w:r w:rsidRPr="004E693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C6DB1" w:rsidTr="00D81DB0">
        <w:trPr>
          <w:trHeight w:val="2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Взвешенные вещества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20</w:t>
            </w:r>
          </w:p>
        </w:tc>
      </w:tr>
      <w:tr w:rsidR="00FC6DB1" w:rsidTr="00D81DB0">
        <w:trPr>
          <w:trHeight w:val="2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4E693E">
              <w:rPr>
                <w:sz w:val="24"/>
                <w:szCs w:val="24"/>
              </w:rPr>
              <w:t>БПК</w:t>
            </w:r>
            <w:r w:rsidRPr="004E693E">
              <w:rPr>
                <w:sz w:val="24"/>
                <w:szCs w:val="24"/>
                <w:vertAlign w:val="subscript"/>
              </w:rPr>
              <w:t>полн</w:t>
            </w:r>
            <w:proofErr w:type="spellEnd"/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3,0</w:t>
            </w:r>
          </w:p>
        </w:tc>
      </w:tr>
      <w:tr w:rsidR="00FC6DB1" w:rsidTr="00D81DB0">
        <w:trPr>
          <w:trHeight w:val="2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Нефть и НП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0,05</w:t>
            </w:r>
          </w:p>
        </w:tc>
      </w:tr>
      <w:tr w:rsidR="00FC6DB1" w:rsidTr="00D81DB0">
        <w:trPr>
          <w:trHeight w:val="25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Масла минеральные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B1" w:rsidRPr="004E693E" w:rsidRDefault="00FC6DB1" w:rsidP="00D81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693E">
              <w:rPr>
                <w:sz w:val="24"/>
                <w:szCs w:val="24"/>
              </w:rPr>
              <w:t>0,01</w:t>
            </w:r>
          </w:p>
        </w:tc>
      </w:tr>
    </w:tbl>
    <w:p w:rsidR="00FC6DB1" w:rsidRDefault="00FC6DB1" w:rsidP="00D81DB0">
      <w:pPr>
        <w:ind w:firstLine="567"/>
        <w:jc w:val="both"/>
      </w:pPr>
    </w:p>
    <w:p w:rsidR="00FC6DB1" w:rsidRDefault="00FC6DB1" w:rsidP="00D81DB0"/>
    <w:p w:rsidR="00FC6DB1" w:rsidRDefault="00FC6DB1">
      <w:bookmarkStart w:id="1" w:name="_GoBack"/>
      <w:bookmarkEnd w:id="1"/>
    </w:p>
    <w:sectPr w:rsidR="00FC6DB1" w:rsidSect="00BD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741"/>
    <w:multiLevelType w:val="multilevel"/>
    <w:tmpl w:val="16D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1276C"/>
    <w:multiLevelType w:val="multilevel"/>
    <w:tmpl w:val="12B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1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C1A83D-804A-AE42-942E-9DCC153C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8;&#1044;&#1054;%20&#1101;&#1082;&#1086;&#1083;&#1086;&#1075;&#1080;&#1103;\ecology\prilog1.htm" TargetMode="External" /><Relationship Id="rId13" Type="http://schemas.openxmlformats.org/officeDocument/2006/relationships/hyperlink" Target="javascript:;%20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gif" /><Relationship Id="rId12" Type="http://schemas.openxmlformats.org/officeDocument/2006/relationships/image" Target="media/image6.gif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gif" /><Relationship Id="rId5" Type="http://schemas.openxmlformats.org/officeDocument/2006/relationships/image" Target="media/image1.jpeg" /><Relationship Id="rId15" Type="http://schemas.openxmlformats.org/officeDocument/2006/relationships/image" Target="media/image8.gif" /><Relationship Id="rId10" Type="http://schemas.openxmlformats.org/officeDocument/2006/relationships/hyperlink" Target="file:///E:\&#1048;&#1044;&#1054;%20&#1101;&#1082;&#1086;&#1083;&#1086;&#1075;&#1080;&#1103;\ecology\prilog2.ht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gif" /><Relationship Id="rId14" Type="http://schemas.openxmlformats.org/officeDocument/2006/relationships/image" Target="media/image7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chechenka9095@gmail.com</dc:creator>
  <cp:keywords/>
  <dc:description/>
  <cp:lastModifiedBy>chechenka9095@gmail.com</cp:lastModifiedBy>
  <cp:revision>2</cp:revision>
  <dcterms:created xsi:type="dcterms:W3CDTF">2018-01-18T18:17:00Z</dcterms:created>
  <dcterms:modified xsi:type="dcterms:W3CDTF">2018-01-18T18:17:00Z</dcterms:modified>
</cp:coreProperties>
</file>