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4C0" w:rsidRPr="004104C0" w:rsidRDefault="004104C0" w:rsidP="004104C0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bookmarkStart w:id="0" w:name="_Toc487017935"/>
      <w:r w:rsidRPr="004104C0">
        <w:rPr>
          <w:rFonts w:ascii="Times New Roman" w:eastAsia="Calibri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Варианты заданий для контрольной работы.</w:t>
      </w:r>
      <w:bookmarkEnd w:id="0"/>
    </w:p>
    <w:p w:rsidR="004104C0" w:rsidRPr="004104C0" w:rsidRDefault="004104C0" w:rsidP="004104C0">
      <w:pPr>
        <w:spacing w:after="84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04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Взаимодействие науки, практического опыта и искусства в деятельности менеджера. </w:t>
      </w:r>
    </w:p>
    <w:p w:rsidR="004104C0" w:rsidRPr="004104C0" w:rsidRDefault="004104C0" w:rsidP="004104C0">
      <w:pPr>
        <w:spacing w:after="84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04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Дифференциация и интеграция менеджмента. </w:t>
      </w:r>
    </w:p>
    <w:p w:rsidR="004104C0" w:rsidRPr="004104C0" w:rsidRDefault="004104C0" w:rsidP="004104C0">
      <w:pPr>
        <w:spacing w:after="84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04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Закономерности как способ выражения и подтверждения сущности и специфика менеджмента. </w:t>
      </w:r>
    </w:p>
    <w:p w:rsidR="004104C0" w:rsidRPr="004104C0" w:rsidRDefault="004104C0" w:rsidP="004104C0">
      <w:pPr>
        <w:spacing w:after="84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04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Закономерность достаточности информационного обеспечения для принятия решений в процессах менеджмента. </w:t>
      </w:r>
    </w:p>
    <w:p w:rsidR="004104C0" w:rsidRPr="004104C0" w:rsidRDefault="004104C0" w:rsidP="004104C0">
      <w:pPr>
        <w:spacing w:after="84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04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Закономерность соответствия цели менеджмента социально-экономическим и организационно-техническим условиям развития организации. </w:t>
      </w:r>
    </w:p>
    <w:p w:rsidR="004104C0" w:rsidRPr="004104C0" w:rsidRDefault="004104C0" w:rsidP="004104C0">
      <w:pPr>
        <w:spacing w:after="84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04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Информация как основа коммуникации и ключевой ресурс менеджмента. </w:t>
      </w:r>
    </w:p>
    <w:p w:rsidR="004104C0" w:rsidRPr="004104C0" w:rsidRDefault="004104C0" w:rsidP="004104C0">
      <w:pPr>
        <w:spacing w:after="84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04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Искусство и творчество в работе менеджера: миф или реальность? </w:t>
      </w:r>
    </w:p>
    <w:p w:rsidR="004104C0" w:rsidRPr="004104C0" w:rsidRDefault="004104C0" w:rsidP="004104C0">
      <w:pPr>
        <w:spacing w:after="84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04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Ключевые компетенции управленческого персонала. </w:t>
      </w:r>
    </w:p>
    <w:p w:rsidR="004104C0" w:rsidRPr="004104C0" w:rsidRDefault="004104C0" w:rsidP="004104C0">
      <w:pPr>
        <w:spacing w:after="84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04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 Лидерство как фактор разрешения конфликтов в организации. </w:t>
      </w:r>
    </w:p>
    <w:p w:rsidR="004104C0" w:rsidRPr="004104C0" w:rsidRDefault="004104C0" w:rsidP="004104C0">
      <w:pPr>
        <w:spacing w:after="84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04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 Менеджмент в практике современного развития экономики. </w:t>
      </w:r>
    </w:p>
    <w:p w:rsidR="004104C0" w:rsidRPr="004104C0" w:rsidRDefault="004104C0" w:rsidP="004104C0">
      <w:pPr>
        <w:spacing w:after="84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04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 Методологические и организационные проблемы менеджмента. </w:t>
      </w:r>
    </w:p>
    <w:p w:rsidR="004104C0" w:rsidRPr="004104C0" w:rsidRDefault="004104C0" w:rsidP="004104C0">
      <w:pPr>
        <w:spacing w:after="84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04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 Мотивация и ее роль в механизме менеджмента. </w:t>
      </w:r>
    </w:p>
    <w:p w:rsidR="004104C0" w:rsidRPr="004104C0" w:rsidRDefault="004104C0" w:rsidP="004104C0">
      <w:pPr>
        <w:spacing w:after="84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04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 Национальные особенности мотивационного менеджмента. </w:t>
      </w:r>
    </w:p>
    <w:p w:rsidR="004104C0" w:rsidRPr="004104C0" w:rsidRDefault="004104C0" w:rsidP="004104C0">
      <w:pPr>
        <w:spacing w:after="8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04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 Основные характеристики системы менеджмента. </w:t>
      </w:r>
    </w:p>
    <w:p w:rsidR="004104C0" w:rsidRPr="004104C0" w:rsidRDefault="004104C0" w:rsidP="004104C0">
      <w:pPr>
        <w:spacing w:after="8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04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 Партнерство и реализация власти. </w:t>
      </w:r>
    </w:p>
    <w:p w:rsidR="004104C0" w:rsidRPr="004104C0" w:rsidRDefault="004104C0" w:rsidP="004104C0">
      <w:pPr>
        <w:spacing w:after="8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04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 Потенциал управленческого решения: ресурсы, критические факторы и решения. </w:t>
      </w:r>
    </w:p>
    <w:p w:rsidR="004104C0" w:rsidRPr="004104C0" w:rsidRDefault="004104C0" w:rsidP="004104C0">
      <w:pPr>
        <w:spacing w:after="8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04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 Преобразующий менеджмент: потребность современного развития организации. </w:t>
      </w:r>
    </w:p>
    <w:p w:rsidR="004104C0" w:rsidRPr="004104C0" w:rsidRDefault="004104C0" w:rsidP="004104C0">
      <w:pPr>
        <w:spacing w:after="8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04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32. Принципы конструирования процесса менеджмента. </w:t>
      </w:r>
    </w:p>
    <w:p w:rsidR="004104C0" w:rsidRPr="004104C0" w:rsidRDefault="004104C0" w:rsidP="004104C0">
      <w:pPr>
        <w:spacing w:after="8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04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33. Проблемы социально-экономических и организационных аспектов менеджмента. </w:t>
      </w:r>
    </w:p>
    <w:p w:rsidR="004104C0" w:rsidRPr="004104C0" w:rsidRDefault="004104C0" w:rsidP="004104C0">
      <w:pPr>
        <w:spacing w:after="8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04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34. Проектирование корпоративной информационной системы (КИС). </w:t>
      </w:r>
    </w:p>
    <w:p w:rsidR="004104C0" w:rsidRPr="004104C0" w:rsidRDefault="004104C0" w:rsidP="004104C0">
      <w:pPr>
        <w:spacing w:after="8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04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35. </w:t>
      </w:r>
      <w:proofErr w:type="spellStart"/>
      <w:r w:rsidRPr="004104C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Процессуально-содержательный</w:t>
      </w:r>
      <w:proofErr w:type="spellEnd"/>
      <w:r w:rsidRPr="004104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аспект управления. </w:t>
      </w:r>
    </w:p>
    <w:p w:rsidR="004104C0" w:rsidRPr="004104C0" w:rsidRDefault="004104C0" w:rsidP="004104C0">
      <w:pPr>
        <w:spacing w:after="8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04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37. Развитие организаций как потребность ее жизнедеятельности и ценность современного менеджмента. </w:t>
      </w:r>
    </w:p>
    <w:p w:rsidR="004104C0" w:rsidRPr="004104C0" w:rsidRDefault="004104C0" w:rsidP="004104C0">
      <w:pPr>
        <w:spacing w:after="8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04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38. Распределение полномочий: централизация и децентрализация менеджмента. </w:t>
      </w:r>
    </w:p>
    <w:p w:rsidR="004104C0" w:rsidRPr="004104C0" w:rsidRDefault="004104C0" w:rsidP="004104C0">
      <w:pPr>
        <w:spacing w:after="8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04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39. Риск-менеджмент и повышение конкурентоспособности организации. </w:t>
      </w:r>
    </w:p>
    <w:p w:rsidR="004104C0" w:rsidRPr="004104C0" w:rsidRDefault="004104C0" w:rsidP="004104C0">
      <w:pPr>
        <w:spacing w:after="8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04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40. Роль человеческого капитала в современном менеджменте. </w:t>
      </w:r>
    </w:p>
    <w:p w:rsidR="004104C0" w:rsidRPr="004104C0" w:rsidRDefault="004104C0" w:rsidP="004104C0">
      <w:pPr>
        <w:spacing w:after="8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04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41. Роль менеджера в формировании человеческого капитала. </w:t>
      </w:r>
    </w:p>
    <w:p w:rsidR="004104C0" w:rsidRPr="004104C0" w:rsidRDefault="004104C0" w:rsidP="004104C0">
      <w:pPr>
        <w:spacing w:after="8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04C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42. Скрытые коммуникации и латентный менеджмент. </w:t>
      </w:r>
    </w:p>
    <w:p w:rsidR="004104C0" w:rsidRPr="004104C0" w:rsidRDefault="004104C0" w:rsidP="004104C0">
      <w:pPr>
        <w:spacing w:after="8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04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44. Содержание и практическое значение технологии менеджмента. </w:t>
      </w:r>
    </w:p>
    <w:p w:rsidR="004104C0" w:rsidRPr="004104C0" w:rsidRDefault="004104C0" w:rsidP="004104C0">
      <w:pPr>
        <w:spacing w:after="8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04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47. Структурно-содержательный аспект управления. </w:t>
      </w:r>
    </w:p>
    <w:p w:rsidR="004104C0" w:rsidRPr="004104C0" w:rsidRDefault="004104C0" w:rsidP="004104C0">
      <w:pPr>
        <w:spacing w:after="8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04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48. Субъективные и объективные факторы в менеджменте. </w:t>
      </w:r>
    </w:p>
    <w:p w:rsidR="004104C0" w:rsidRPr="004104C0" w:rsidRDefault="004104C0" w:rsidP="004104C0">
      <w:pPr>
        <w:spacing w:after="8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04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49. Творчество как фактор и средство мотивации. </w:t>
      </w:r>
    </w:p>
    <w:p w:rsidR="004104C0" w:rsidRPr="004104C0" w:rsidRDefault="004104C0" w:rsidP="004104C0">
      <w:pPr>
        <w:spacing w:after="8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04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50. Тенденции изменений в современном менеджменте. </w:t>
      </w:r>
    </w:p>
    <w:p w:rsidR="004104C0" w:rsidRPr="004104C0" w:rsidRDefault="004104C0" w:rsidP="004104C0">
      <w:pPr>
        <w:spacing w:after="8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04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51. Типология управления и сущность менеджмента. </w:t>
      </w:r>
    </w:p>
    <w:p w:rsidR="004104C0" w:rsidRPr="004104C0" w:rsidRDefault="004104C0" w:rsidP="004104C0">
      <w:pPr>
        <w:spacing w:after="8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04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54. Управленческие решения как способ реального разрешения проблем. </w:t>
      </w:r>
    </w:p>
    <w:p w:rsidR="004104C0" w:rsidRDefault="004104C0" w:rsidP="004104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04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56. Характеристики и качество управленческих решений. </w:t>
      </w:r>
    </w:p>
    <w:p w:rsidR="004104C0" w:rsidRDefault="004104C0" w:rsidP="004104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04C0" w:rsidRDefault="004104C0" w:rsidP="004104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04C0" w:rsidRDefault="004104C0" w:rsidP="004104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04C0" w:rsidRDefault="004104C0" w:rsidP="004104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04C0" w:rsidRPr="004104C0" w:rsidRDefault="004104C0" w:rsidP="004104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04C0" w:rsidRDefault="004104C0" w:rsidP="004104C0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4104C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Требования к оформлению контрольных работ</w:t>
      </w:r>
    </w:p>
    <w:p w:rsidR="004104C0" w:rsidRPr="004104C0" w:rsidRDefault="004104C0" w:rsidP="004104C0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1. </w:t>
      </w:r>
      <w:r w:rsidRPr="004104C0">
        <w:rPr>
          <w:rFonts w:ascii="Times New Roman" w:eastAsia="Calibri" w:hAnsi="Times New Roman" w:cs="Times New Roman"/>
          <w:b/>
          <w:bCs/>
          <w:kern w:val="36"/>
          <w:sz w:val="28"/>
          <w:szCs w:val="28"/>
          <w:lang w:eastAsia="ru-RU"/>
        </w:rPr>
        <w:t xml:space="preserve">Объем, структура и содержание работы </w:t>
      </w:r>
    </w:p>
    <w:p w:rsidR="004104C0" w:rsidRPr="004104C0" w:rsidRDefault="004104C0" w:rsidP="004104C0">
      <w:pPr>
        <w:adjustRightInd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4104C0">
        <w:rPr>
          <w:rFonts w:ascii="Times New Roman" w:eastAsia="Calibri" w:hAnsi="Times New Roman" w:cs="Times New Roman"/>
          <w:bCs/>
          <w:kern w:val="36"/>
          <w:sz w:val="28"/>
          <w:szCs w:val="28"/>
          <w:lang w:eastAsia="ru-RU"/>
        </w:rPr>
        <w:t>В содержательной части работы отражаются:</w:t>
      </w:r>
    </w:p>
    <w:p w:rsidR="004104C0" w:rsidRPr="004104C0" w:rsidRDefault="004104C0" w:rsidP="004104C0">
      <w:pPr>
        <w:pStyle w:val="a3"/>
        <w:numPr>
          <w:ilvl w:val="0"/>
          <w:numId w:val="1"/>
        </w:num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4104C0">
        <w:rPr>
          <w:rFonts w:ascii="Times New Roman" w:eastAsia="Calibri" w:hAnsi="Times New Roman" w:cs="Times New Roman"/>
          <w:bCs/>
          <w:kern w:val="36"/>
          <w:sz w:val="28"/>
          <w:szCs w:val="28"/>
          <w:lang w:eastAsia="ru-RU"/>
        </w:rPr>
        <w:t>теоретическое описание выбранной темы контрольной работы;</w:t>
      </w:r>
    </w:p>
    <w:p w:rsidR="004104C0" w:rsidRPr="004104C0" w:rsidRDefault="004104C0" w:rsidP="004104C0">
      <w:pPr>
        <w:pStyle w:val="a3"/>
        <w:numPr>
          <w:ilvl w:val="0"/>
          <w:numId w:val="1"/>
        </w:num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4104C0">
        <w:rPr>
          <w:rFonts w:ascii="Times New Roman" w:eastAsia="Calibri" w:hAnsi="Times New Roman" w:cs="Times New Roman"/>
          <w:bCs/>
          <w:kern w:val="36"/>
          <w:sz w:val="28"/>
          <w:szCs w:val="28"/>
          <w:lang w:eastAsia="ru-RU"/>
        </w:rPr>
        <w:t xml:space="preserve">практическое и прикладное применение выбранной темы домашнего творческого задания должно быть представлено на основании имеющихся материалов  отдельных предприятий и организаций, а также любой информации официальных сайтов компаний с использованием интернет- ресурсов.  </w:t>
      </w:r>
    </w:p>
    <w:p w:rsidR="004104C0" w:rsidRPr="004104C0" w:rsidRDefault="004104C0" w:rsidP="004104C0">
      <w:pPr>
        <w:pStyle w:val="a3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4104C0" w:rsidRPr="004104C0" w:rsidRDefault="004104C0" w:rsidP="004104C0">
      <w:pPr>
        <w:spacing w:after="0" w:line="240" w:lineRule="auto"/>
        <w:ind w:left="567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4104C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Пример расчета эффективности функционирования организационной структуры  (на примере  ПАО «Газпром» по состоянию на 31 декабря 2016 г.)</w:t>
      </w:r>
    </w:p>
    <w:p w:rsidR="004104C0" w:rsidRPr="004104C0" w:rsidRDefault="004104C0" w:rsidP="004104C0">
      <w:pPr>
        <w:spacing w:after="0" w:line="240" w:lineRule="auto"/>
        <w:ind w:left="108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104C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 </w:t>
      </w:r>
    </w:p>
    <w:p w:rsidR="004104C0" w:rsidRPr="004104C0" w:rsidRDefault="004104C0" w:rsidP="004104C0">
      <w:pPr>
        <w:spacing w:after="0" w:line="240" w:lineRule="auto"/>
        <w:ind w:left="567"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4104C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1) Рентабельность предприятия </w:t>
      </w:r>
      <w:proofErr w:type="spellStart"/>
      <w:r w:rsidRPr="004104C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Рп</w:t>
      </w:r>
      <w:proofErr w:type="spellEnd"/>
      <w:r w:rsidRPr="004104C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(%):</w:t>
      </w:r>
    </w:p>
    <w:p w:rsidR="004104C0" w:rsidRPr="004104C0" w:rsidRDefault="004104C0" w:rsidP="004104C0">
      <w:pPr>
        <w:spacing w:after="0" w:line="240" w:lineRule="auto"/>
        <w:ind w:left="567"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4104C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где Пб − балансовая прибыль за отчетный период (прибыль до налогообложения «Отчет о финансовых результатах») – 922 945 млн. руб.;</w:t>
      </w:r>
    </w:p>
    <w:p w:rsidR="004104C0" w:rsidRPr="004104C0" w:rsidRDefault="004104C0" w:rsidP="004104C0">
      <w:pPr>
        <w:spacing w:after="0" w:line="240" w:lineRule="auto"/>
        <w:ind w:left="567"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proofErr w:type="spellStart"/>
      <w:r w:rsidRPr="004104C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Зп</w:t>
      </w:r>
      <w:proofErr w:type="spellEnd"/>
      <w:r w:rsidRPr="004104C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− общие затраты предприятия – 5 390 597 млн. руб.</w:t>
      </w:r>
    </w:p>
    <w:p w:rsidR="004104C0" w:rsidRPr="004104C0" w:rsidRDefault="004104C0" w:rsidP="004104C0">
      <w:pPr>
        <w:spacing w:after="0" w:line="240" w:lineRule="auto"/>
        <w:ind w:left="567"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proofErr w:type="spellStart"/>
      <w:r w:rsidRPr="004104C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Рп</w:t>
      </w:r>
      <w:proofErr w:type="spellEnd"/>
      <w:r w:rsidRPr="004104C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= 922 945/5 390 597 = </w:t>
      </w:r>
      <w:r w:rsidRPr="004104C0">
        <w:rPr>
          <w:rFonts w:ascii="Times New Roman" w:eastAsia="Times New Roman" w:hAnsi="Times New Roman" w:cs="Times New Roman"/>
          <w:bCs/>
          <w:kern w:val="36"/>
          <w:sz w:val="28"/>
          <w:szCs w:val="28"/>
          <w:u w:val="single"/>
          <w:lang w:eastAsia="ru-RU"/>
        </w:rPr>
        <w:t>0,17 %.</w:t>
      </w:r>
    </w:p>
    <w:p w:rsidR="004104C0" w:rsidRPr="004104C0" w:rsidRDefault="004104C0" w:rsidP="004104C0">
      <w:pPr>
        <w:spacing w:after="0" w:line="240" w:lineRule="auto"/>
        <w:ind w:left="567"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4104C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2) Прибыль предприятия в расчете на одного работника </w:t>
      </w:r>
      <w:proofErr w:type="spellStart"/>
      <w:r w:rsidRPr="004104C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Пп</w:t>
      </w:r>
      <w:proofErr w:type="spellEnd"/>
      <w:r w:rsidRPr="004104C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:</w:t>
      </w:r>
    </w:p>
    <w:p w:rsidR="004104C0" w:rsidRPr="004104C0" w:rsidRDefault="004104C0" w:rsidP="004104C0">
      <w:pPr>
        <w:spacing w:after="0" w:line="240" w:lineRule="auto"/>
        <w:ind w:left="567"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4104C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где </w:t>
      </w:r>
      <w:proofErr w:type="spellStart"/>
      <w:r w:rsidRPr="004104C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Чр</w:t>
      </w:r>
      <w:proofErr w:type="spellEnd"/>
      <w:r w:rsidRPr="004104C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− численность работников (среднесписочная численность работников за отчетный период) – 400 тыс. человек;</w:t>
      </w:r>
    </w:p>
    <w:p w:rsidR="004104C0" w:rsidRPr="004104C0" w:rsidRDefault="004104C0" w:rsidP="004104C0">
      <w:pPr>
        <w:spacing w:after="0" w:line="240" w:lineRule="auto"/>
        <w:ind w:left="567"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4104C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Пб – общая прибыль – 6 973 690 млн. руб.</w:t>
      </w:r>
    </w:p>
    <w:p w:rsidR="004104C0" w:rsidRPr="004104C0" w:rsidRDefault="004104C0" w:rsidP="004104C0">
      <w:pPr>
        <w:spacing w:after="0" w:line="240" w:lineRule="auto"/>
        <w:ind w:left="567"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proofErr w:type="spellStart"/>
      <w:r w:rsidRPr="004104C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Пп</w:t>
      </w:r>
      <w:proofErr w:type="spellEnd"/>
      <w:r w:rsidRPr="004104C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= 6 973 690/400 000 = </w:t>
      </w:r>
      <w:r w:rsidRPr="004104C0">
        <w:rPr>
          <w:rFonts w:ascii="Times New Roman" w:eastAsia="Times New Roman" w:hAnsi="Times New Roman" w:cs="Times New Roman"/>
          <w:bCs/>
          <w:kern w:val="36"/>
          <w:sz w:val="28"/>
          <w:szCs w:val="28"/>
          <w:u w:val="single"/>
          <w:lang w:eastAsia="ru-RU"/>
        </w:rPr>
        <w:t>17, 43 %</w:t>
      </w:r>
    </w:p>
    <w:p w:rsidR="004104C0" w:rsidRPr="004104C0" w:rsidRDefault="004104C0" w:rsidP="004104C0">
      <w:pPr>
        <w:spacing w:after="0" w:line="240" w:lineRule="auto"/>
        <w:ind w:left="567"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4104C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3) Рентабельность затрат предприятия РЗ (%):</w:t>
      </w:r>
    </w:p>
    <w:p w:rsidR="004104C0" w:rsidRPr="004104C0" w:rsidRDefault="004104C0" w:rsidP="004104C0">
      <w:pPr>
        <w:spacing w:after="0" w:line="240" w:lineRule="auto"/>
        <w:ind w:left="567"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4104C0">
        <w:rPr>
          <w:rFonts w:ascii="Times New Roman" w:eastAsia="Times New Roman" w:hAnsi="Times New Roman" w:cs="Times New Roman"/>
          <w:bCs/>
          <w:noProof/>
          <w:kern w:val="36"/>
          <w:sz w:val="28"/>
          <w:szCs w:val="28"/>
          <w:lang w:eastAsia="ru-RU"/>
        </w:rPr>
        <w:lastRenderedPageBreak/>
        <w:t>Рп = Оп/Ор</w:t>
      </w:r>
    </w:p>
    <w:p w:rsidR="004104C0" w:rsidRPr="004104C0" w:rsidRDefault="004104C0" w:rsidP="004104C0">
      <w:pPr>
        <w:spacing w:after="0" w:line="240" w:lineRule="auto"/>
        <w:ind w:left="567"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4104C0">
        <w:rPr>
          <w:rFonts w:ascii="Times New Roman" w:eastAsia="Times New Roman" w:hAnsi="Times New Roman" w:cs="Times New Roman"/>
          <w:bCs/>
          <w:noProof/>
          <w:kern w:val="36"/>
          <w:sz w:val="28"/>
          <w:szCs w:val="28"/>
          <w:lang w:eastAsia="ru-RU"/>
        </w:rPr>
        <w:t>Оп – общая прибыль предприятия за 2016 = 6 973 960 млн. руб;</w:t>
      </w:r>
    </w:p>
    <w:p w:rsidR="004104C0" w:rsidRPr="004104C0" w:rsidRDefault="004104C0" w:rsidP="004104C0">
      <w:pPr>
        <w:spacing w:after="0" w:line="240" w:lineRule="auto"/>
        <w:ind w:left="567"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4104C0">
        <w:rPr>
          <w:rFonts w:ascii="Times New Roman" w:eastAsia="Times New Roman" w:hAnsi="Times New Roman" w:cs="Times New Roman"/>
          <w:bCs/>
          <w:noProof/>
          <w:kern w:val="36"/>
          <w:sz w:val="28"/>
          <w:szCs w:val="28"/>
          <w:lang w:eastAsia="ru-RU"/>
        </w:rPr>
        <w:t>Ор – общие расходы предприятия(в т.ч. себестоимость продаж + коммерческие расходы + управленческие расходы) = 5 390 597 млн. руб.</w:t>
      </w:r>
    </w:p>
    <w:p w:rsidR="004104C0" w:rsidRPr="004104C0" w:rsidRDefault="004104C0" w:rsidP="004104C0">
      <w:pPr>
        <w:spacing w:after="0" w:line="240" w:lineRule="auto"/>
        <w:ind w:left="567"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4104C0">
        <w:rPr>
          <w:rFonts w:ascii="Times New Roman" w:eastAsia="Times New Roman" w:hAnsi="Times New Roman" w:cs="Times New Roman"/>
          <w:bCs/>
          <w:noProof/>
          <w:kern w:val="36"/>
          <w:sz w:val="28"/>
          <w:szCs w:val="28"/>
          <w:lang w:eastAsia="ru-RU"/>
        </w:rPr>
        <w:t xml:space="preserve">Рп = 6 973 960/5 390 597 = </w:t>
      </w:r>
      <w:r w:rsidRPr="004104C0">
        <w:rPr>
          <w:rFonts w:ascii="Times New Roman" w:eastAsia="Times New Roman" w:hAnsi="Times New Roman" w:cs="Times New Roman"/>
          <w:bCs/>
          <w:noProof/>
          <w:kern w:val="36"/>
          <w:sz w:val="28"/>
          <w:szCs w:val="28"/>
          <w:u w:val="single"/>
          <w:lang w:eastAsia="ru-RU"/>
        </w:rPr>
        <w:t>1,29%</w:t>
      </w:r>
    </w:p>
    <w:p w:rsidR="004104C0" w:rsidRPr="004104C0" w:rsidRDefault="004104C0" w:rsidP="004104C0">
      <w:pPr>
        <w:spacing w:after="0" w:line="240" w:lineRule="auto"/>
        <w:ind w:left="567"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4104C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4) Коэффициент эффективности затрат на управление КЭ (%):</w:t>
      </w:r>
    </w:p>
    <w:p w:rsidR="004104C0" w:rsidRPr="004104C0" w:rsidRDefault="004104C0" w:rsidP="004104C0">
      <w:pPr>
        <w:spacing w:after="0" w:line="240" w:lineRule="auto"/>
        <w:ind w:left="567"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4104C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ЗУ – затраты на управление (управленческие расходы «Отчет о финансовых результатах») – 338 105 млн. руб.;</w:t>
      </w:r>
    </w:p>
    <w:p w:rsidR="004104C0" w:rsidRPr="004104C0" w:rsidRDefault="004104C0" w:rsidP="004104C0">
      <w:pPr>
        <w:spacing w:after="0" w:line="240" w:lineRule="auto"/>
        <w:ind w:left="567"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4104C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РК – конечный результат (эффект), полученный от деятельности предприятия с определенной организационной структурой (прибыль до налогообложения) – 922 945 млн. руб.</w:t>
      </w:r>
    </w:p>
    <w:p w:rsidR="004104C0" w:rsidRPr="004104C0" w:rsidRDefault="004104C0" w:rsidP="004104C0">
      <w:pPr>
        <w:spacing w:after="0" w:line="240" w:lineRule="auto"/>
        <w:ind w:left="567"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proofErr w:type="spellStart"/>
      <w:r w:rsidRPr="004104C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Кэ</w:t>
      </w:r>
      <w:proofErr w:type="spellEnd"/>
      <w:r w:rsidRPr="004104C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= 338 105/922 945 = </w:t>
      </w:r>
      <w:r w:rsidRPr="004104C0">
        <w:rPr>
          <w:rFonts w:ascii="Times New Roman" w:eastAsia="Times New Roman" w:hAnsi="Times New Roman" w:cs="Times New Roman"/>
          <w:bCs/>
          <w:kern w:val="36"/>
          <w:sz w:val="28"/>
          <w:szCs w:val="28"/>
          <w:u w:val="single"/>
          <w:lang w:eastAsia="ru-RU"/>
        </w:rPr>
        <w:t>0,37 %</w:t>
      </w:r>
      <w:r w:rsidRPr="004104C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 </w:t>
      </w:r>
    </w:p>
    <w:p w:rsidR="004104C0" w:rsidRPr="004104C0" w:rsidRDefault="004104C0" w:rsidP="004104C0">
      <w:pPr>
        <w:spacing w:after="0" w:line="240" w:lineRule="auto"/>
        <w:ind w:left="567"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4104C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5) Удельный вес (доля) численности управленческих работников в общей численности работников предприятия:</w:t>
      </w:r>
    </w:p>
    <w:p w:rsidR="004104C0" w:rsidRPr="004104C0" w:rsidRDefault="004104C0" w:rsidP="004104C0">
      <w:pPr>
        <w:spacing w:after="0" w:line="240" w:lineRule="auto"/>
        <w:ind w:left="567"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4104C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Чу – численность управленческих работников всех уровней – 32 520 тыс. чел.;</w:t>
      </w:r>
    </w:p>
    <w:p w:rsidR="004104C0" w:rsidRPr="004104C0" w:rsidRDefault="004104C0" w:rsidP="004104C0">
      <w:pPr>
        <w:spacing w:after="0" w:line="240" w:lineRule="auto"/>
        <w:ind w:left="567"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proofErr w:type="spellStart"/>
      <w:r w:rsidRPr="004104C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Чобщ</w:t>
      </w:r>
      <w:proofErr w:type="spellEnd"/>
      <w:r w:rsidRPr="004104C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– общая численность работников предприятия – 451 617чел.</w:t>
      </w:r>
    </w:p>
    <w:p w:rsidR="004104C0" w:rsidRPr="004104C0" w:rsidRDefault="004104C0" w:rsidP="004104C0">
      <w:pPr>
        <w:spacing w:after="0" w:line="240" w:lineRule="auto"/>
        <w:ind w:left="567"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proofErr w:type="spellStart"/>
      <w:r w:rsidRPr="004104C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Ду</w:t>
      </w:r>
      <w:proofErr w:type="spellEnd"/>
      <w:r w:rsidRPr="004104C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= 32 520/451 617 = </w:t>
      </w:r>
      <w:r w:rsidRPr="004104C0">
        <w:rPr>
          <w:rFonts w:ascii="Times New Roman" w:eastAsia="Times New Roman" w:hAnsi="Times New Roman" w:cs="Times New Roman"/>
          <w:bCs/>
          <w:kern w:val="36"/>
          <w:sz w:val="28"/>
          <w:szCs w:val="28"/>
          <w:u w:val="single"/>
          <w:lang w:eastAsia="ru-RU"/>
        </w:rPr>
        <w:t>0, 07%</w:t>
      </w:r>
    </w:p>
    <w:p w:rsidR="004104C0" w:rsidRPr="004104C0" w:rsidRDefault="004104C0" w:rsidP="004104C0">
      <w:pPr>
        <w:spacing w:after="0" w:line="240" w:lineRule="auto"/>
        <w:ind w:left="567"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4104C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6) Коэффициент эффективности управления:</w:t>
      </w:r>
    </w:p>
    <w:p w:rsidR="004104C0" w:rsidRPr="004104C0" w:rsidRDefault="004104C0" w:rsidP="004104C0">
      <w:pPr>
        <w:spacing w:after="0" w:line="240" w:lineRule="auto"/>
        <w:ind w:left="567"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proofErr w:type="spellStart"/>
      <w:r w:rsidRPr="004104C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Qу</w:t>
      </w:r>
      <w:proofErr w:type="spellEnd"/>
      <w:r w:rsidRPr="004104C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– затраты на управление, приходящиеся на одного работника управления (руб./чел.) – 83403, 8 руб.</w:t>
      </w:r>
    </w:p>
    <w:p w:rsidR="004104C0" w:rsidRPr="004104C0" w:rsidRDefault="004104C0" w:rsidP="004104C0">
      <w:pPr>
        <w:spacing w:after="0" w:line="240" w:lineRule="auto"/>
        <w:ind w:left="567"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proofErr w:type="spellStart"/>
      <w:r w:rsidRPr="004104C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Дчу</w:t>
      </w:r>
      <w:proofErr w:type="spellEnd"/>
      <w:r w:rsidRPr="004104C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– удельный вес численности управленческих работников в общей численности работников предприятия – 0,07 %;</w:t>
      </w:r>
    </w:p>
    <w:p w:rsidR="004104C0" w:rsidRPr="004104C0" w:rsidRDefault="004104C0" w:rsidP="004104C0">
      <w:pPr>
        <w:spacing w:after="0" w:line="240" w:lineRule="auto"/>
        <w:ind w:left="567"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proofErr w:type="spellStart"/>
      <w:r w:rsidRPr="004104C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Фв</w:t>
      </w:r>
      <w:proofErr w:type="spellEnd"/>
      <w:r w:rsidRPr="004104C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– </w:t>
      </w:r>
      <w:proofErr w:type="spellStart"/>
      <w:r w:rsidRPr="004104C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фондовооруженность</w:t>
      </w:r>
      <w:proofErr w:type="spellEnd"/>
      <w:r w:rsidRPr="004104C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(среднегодовая стоимость основных средств, приходящихся на одного работника):</w:t>
      </w:r>
    </w:p>
    <w:p w:rsidR="004104C0" w:rsidRPr="004104C0" w:rsidRDefault="004104C0" w:rsidP="004104C0">
      <w:pPr>
        <w:spacing w:after="0" w:line="240" w:lineRule="auto"/>
        <w:ind w:left="567"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4104C0">
        <w:rPr>
          <w:rFonts w:ascii="Times New Roman" w:eastAsia="Times New Roman" w:hAnsi="Times New Roman" w:cs="Times New Roman"/>
          <w:bCs/>
          <w:noProof/>
          <w:kern w:val="36"/>
          <w:sz w:val="28"/>
          <w:szCs w:val="28"/>
          <w:lang w:eastAsia="ru-RU"/>
        </w:rPr>
        <w:t>Фв= Зп/СЧС</w:t>
      </w:r>
    </w:p>
    <w:p w:rsidR="004104C0" w:rsidRPr="004104C0" w:rsidRDefault="004104C0" w:rsidP="004104C0">
      <w:pPr>
        <w:spacing w:after="0" w:line="240" w:lineRule="auto"/>
        <w:ind w:left="567"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4104C0">
        <w:rPr>
          <w:rFonts w:ascii="Times New Roman" w:eastAsia="Times New Roman" w:hAnsi="Times New Roman" w:cs="Times New Roman"/>
          <w:bCs/>
          <w:noProof/>
          <w:kern w:val="36"/>
          <w:sz w:val="28"/>
          <w:szCs w:val="28"/>
          <w:lang w:eastAsia="ru-RU"/>
        </w:rPr>
        <w:t>Зп – затраты на персонал на рассчитываемый период (2016 г.) – 451 999 000 000 руб;</w:t>
      </w:r>
    </w:p>
    <w:p w:rsidR="004104C0" w:rsidRPr="004104C0" w:rsidRDefault="004104C0" w:rsidP="004104C0">
      <w:pPr>
        <w:spacing w:after="0" w:line="240" w:lineRule="auto"/>
        <w:ind w:left="567"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4104C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СЧС – средняя численность сотрудников за рассчитываемый период = 451 617 чел.</w:t>
      </w:r>
    </w:p>
    <w:p w:rsidR="004104C0" w:rsidRPr="004104C0" w:rsidRDefault="004104C0" w:rsidP="004104C0">
      <w:pPr>
        <w:spacing w:after="0" w:line="240" w:lineRule="auto"/>
        <w:ind w:left="567"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proofErr w:type="spellStart"/>
      <w:r w:rsidRPr="004104C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Фв</w:t>
      </w:r>
      <w:proofErr w:type="spellEnd"/>
      <w:r w:rsidRPr="004104C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= 451 999 000 000 /451 617 = </w:t>
      </w:r>
      <w:r w:rsidRPr="004104C0">
        <w:rPr>
          <w:rFonts w:ascii="Times New Roman" w:eastAsia="Times New Roman" w:hAnsi="Times New Roman" w:cs="Times New Roman"/>
          <w:bCs/>
          <w:kern w:val="36"/>
          <w:sz w:val="28"/>
          <w:szCs w:val="28"/>
          <w:u w:val="single"/>
          <w:lang w:eastAsia="ru-RU"/>
        </w:rPr>
        <w:t>1 000 845,8 руб.</w:t>
      </w:r>
    </w:p>
    <w:p w:rsidR="004104C0" w:rsidRPr="004104C0" w:rsidRDefault="004104C0" w:rsidP="004104C0">
      <w:pPr>
        <w:spacing w:after="0" w:line="240" w:lineRule="auto"/>
        <w:ind w:left="567"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proofErr w:type="spellStart"/>
      <w:r w:rsidRPr="004104C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Фо</w:t>
      </w:r>
      <w:proofErr w:type="spellEnd"/>
      <w:r w:rsidRPr="004104C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– фондоотдача (объем выпущенной продукции, приходящийся на единицу стоимости основных средств):</w:t>
      </w:r>
    </w:p>
    <w:p w:rsidR="004104C0" w:rsidRPr="004104C0" w:rsidRDefault="004104C0" w:rsidP="004104C0">
      <w:pPr>
        <w:spacing w:after="0" w:line="240" w:lineRule="auto"/>
        <w:ind w:left="567"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4104C0">
        <w:rPr>
          <w:rFonts w:ascii="Times New Roman" w:eastAsia="Times New Roman" w:hAnsi="Times New Roman" w:cs="Times New Roman"/>
          <w:bCs/>
          <w:noProof/>
          <w:kern w:val="36"/>
          <w:sz w:val="28"/>
          <w:szCs w:val="28"/>
          <w:lang w:eastAsia="ru-RU"/>
        </w:rPr>
        <w:t xml:space="preserve">Фо – </w:t>
      </w:r>
      <w:r w:rsidRPr="004104C0">
        <w:rPr>
          <w:rFonts w:ascii="Times New Roman" w:eastAsia="Times New Roman" w:hAnsi="Times New Roman" w:cs="Times New Roman"/>
          <w:bCs/>
          <w:noProof/>
          <w:kern w:val="36"/>
          <w:sz w:val="28"/>
          <w:szCs w:val="28"/>
          <w:lang w:val="en-US" w:eastAsia="ru-RU"/>
        </w:rPr>
        <w:t>Q</w:t>
      </w:r>
      <w:r w:rsidRPr="004104C0">
        <w:rPr>
          <w:rFonts w:ascii="Times New Roman" w:eastAsia="Times New Roman" w:hAnsi="Times New Roman" w:cs="Times New Roman"/>
          <w:bCs/>
          <w:noProof/>
          <w:kern w:val="36"/>
          <w:sz w:val="28"/>
          <w:szCs w:val="28"/>
          <w:lang w:eastAsia="ru-RU"/>
        </w:rPr>
        <w:t>/О с.ср.</w:t>
      </w:r>
    </w:p>
    <w:p w:rsidR="004104C0" w:rsidRPr="004104C0" w:rsidRDefault="004104C0" w:rsidP="004104C0">
      <w:pPr>
        <w:spacing w:after="0" w:line="240" w:lineRule="auto"/>
        <w:ind w:left="567"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4104C0">
        <w:rPr>
          <w:rFonts w:ascii="Times New Roman" w:eastAsia="Times New Roman" w:hAnsi="Times New Roman" w:cs="Times New Roman"/>
          <w:bCs/>
          <w:noProof/>
          <w:kern w:val="36"/>
          <w:sz w:val="28"/>
          <w:szCs w:val="28"/>
          <w:lang w:eastAsia="ru-RU"/>
        </w:rPr>
        <w:t>О с.ср. – среднегодовая стоимость основных производственных фондов = 5 390 597 млн.руб.;</w:t>
      </w:r>
    </w:p>
    <w:p w:rsidR="004104C0" w:rsidRPr="004104C0" w:rsidRDefault="004104C0" w:rsidP="004104C0">
      <w:pPr>
        <w:spacing w:after="0" w:line="240" w:lineRule="auto"/>
        <w:ind w:left="567"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4104C0">
        <w:rPr>
          <w:rFonts w:ascii="Times New Roman" w:eastAsia="Times New Roman" w:hAnsi="Times New Roman" w:cs="Times New Roman"/>
          <w:bCs/>
          <w:noProof/>
          <w:kern w:val="36"/>
          <w:sz w:val="28"/>
          <w:szCs w:val="28"/>
          <w:lang w:val="en-US" w:eastAsia="ru-RU"/>
        </w:rPr>
        <w:t>Q</w:t>
      </w:r>
      <w:r w:rsidRPr="004104C0">
        <w:rPr>
          <w:rFonts w:ascii="Times New Roman" w:eastAsia="Times New Roman" w:hAnsi="Times New Roman" w:cs="Times New Roman"/>
          <w:bCs/>
          <w:noProof/>
          <w:kern w:val="36"/>
          <w:sz w:val="28"/>
          <w:szCs w:val="28"/>
          <w:lang w:eastAsia="ru-RU"/>
        </w:rPr>
        <w:t xml:space="preserve"> – объем реализованной продукции в стоимостном выражении = 6 973 690 млн. руб.</w:t>
      </w:r>
    </w:p>
    <w:p w:rsidR="004104C0" w:rsidRPr="004104C0" w:rsidRDefault="004104C0" w:rsidP="004104C0">
      <w:pPr>
        <w:spacing w:after="0" w:line="240" w:lineRule="auto"/>
        <w:ind w:left="567"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4104C0">
        <w:rPr>
          <w:rFonts w:ascii="Times New Roman" w:eastAsia="Times New Roman" w:hAnsi="Times New Roman" w:cs="Times New Roman"/>
          <w:bCs/>
          <w:noProof/>
          <w:kern w:val="36"/>
          <w:sz w:val="28"/>
          <w:szCs w:val="28"/>
          <w:lang w:eastAsia="ru-RU"/>
        </w:rPr>
        <w:t xml:space="preserve">Фо = 6 973 690/5 390 597 = </w:t>
      </w:r>
      <w:r w:rsidRPr="004104C0">
        <w:rPr>
          <w:rFonts w:ascii="Times New Roman" w:eastAsia="Times New Roman" w:hAnsi="Times New Roman" w:cs="Times New Roman"/>
          <w:bCs/>
          <w:noProof/>
          <w:kern w:val="36"/>
          <w:sz w:val="28"/>
          <w:szCs w:val="28"/>
          <w:u w:val="single"/>
          <w:lang w:eastAsia="ru-RU"/>
        </w:rPr>
        <w:t>1,29%</w:t>
      </w:r>
    </w:p>
    <w:p w:rsidR="004104C0" w:rsidRPr="004104C0" w:rsidRDefault="004104C0" w:rsidP="004104C0">
      <w:pPr>
        <w:spacing w:after="0" w:line="240" w:lineRule="auto"/>
        <w:ind w:left="567"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4104C0">
        <w:rPr>
          <w:rFonts w:ascii="Times New Roman" w:eastAsia="Times New Roman" w:hAnsi="Times New Roman" w:cs="Times New Roman"/>
          <w:bCs/>
          <w:noProof/>
          <w:kern w:val="36"/>
          <w:sz w:val="28"/>
          <w:szCs w:val="28"/>
          <w:lang w:eastAsia="ru-RU"/>
        </w:rPr>
        <w:t xml:space="preserve">Кэфу = 1 – (83 403,8 * 0,07)/(1 000 845,8*1,29) = 1 – (5 838,3/1 291 090) = 1 – 0,005 = </w:t>
      </w:r>
      <w:r w:rsidRPr="004104C0">
        <w:rPr>
          <w:rFonts w:ascii="Times New Roman" w:eastAsia="Times New Roman" w:hAnsi="Times New Roman" w:cs="Times New Roman"/>
          <w:bCs/>
          <w:noProof/>
          <w:kern w:val="36"/>
          <w:sz w:val="28"/>
          <w:szCs w:val="28"/>
          <w:u w:val="single"/>
          <w:lang w:eastAsia="ru-RU"/>
        </w:rPr>
        <w:t>0,995%</w:t>
      </w:r>
    </w:p>
    <w:p w:rsidR="004104C0" w:rsidRPr="004104C0" w:rsidRDefault="004104C0" w:rsidP="004104C0">
      <w:pPr>
        <w:spacing w:after="0" w:line="240" w:lineRule="auto"/>
        <w:ind w:left="567"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4104C0">
        <w:rPr>
          <w:rFonts w:ascii="Times New Roman" w:eastAsia="Times New Roman" w:hAnsi="Times New Roman" w:cs="Times New Roman"/>
          <w:bCs/>
          <w:noProof/>
          <w:kern w:val="36"/>
          <w:sz w:val="28"/>
          <w:szCs w:val="28"/>
          <w:lang w:eastAsia="ru-RU"/>
        </w:rPr>
        <w:t> </w:t>
      </w:r>
    </w:p>
    <w:p w:rsidR="004104C0" w:rsidRPr="004104C0" w:rsidRDefault="004104C0" w:rsidP="004104C0">
      <w:pPr>
        <w:spacing w:after="0" w:line="240" w:lineRule="auto"/>
        <w:ind w:left="567"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4104C0">
        <w:rPr>
          <w:rFonts w:ascii="Times New Roman" w:eastAsia="Times New Roman" w:hAnsi="Times New Roman" w:cs="Times New Roman"/>
          <w:bCs/>
          <w:noProof/>
          <w:kern w:val="36"/>
          <w:sz w:val="28"/>
          <w:szCs w:val="28"/>
          <w:lang w:eastAsia="ru-RU"/>
        </w:rPr>
        <w:t xml:space="preserve">      Исходя из приведенных выше расчетов, можно сделать вывод, что деятельность ПАО «Газпром» являтся эффективной, к тому же совокупная выручка увеличилась почти на 9%, финансовые доходы </w:t>
      </w:r>
      <w:r w:rsidRPr="004104C0">
        <w:rPr>
          <w:rFonts w:ascii="Times New Roman" w:eastAsia="Times New Roman" w:hAnsi="Times New Roman" w:cs="Times New Roman"/>
          <w:bCs/>
          <w:noProof/>
          <w:kern w:val="36"/>
          <w:sz w:val="28"/>
          <w:szCs w:val="28"/>
          <w:lang w:eastAsia="ru-RU"/>
        </w:rPr>
        <w:lastRenderedPageBreak/>
        <w:t>возросли в 2,5 раза, а чистая прибыль — и вовсе в пять раз. Группа Газпром является мировым лидером по величине запасов (около 17 %) и объемам добычи (около 11 %) природного газа. В России Газпром обеспечивает 66 % добычи газа и около 11 % добычи нефти и газового конденсата (с учетом доли в добыче компаний, инвестиции в которые классифицированы как совместные операции).</w:t>
      </w:r>
    </w:p>
    <w:p w:rsidR="004104C0" w:rsidRPr="004104C0" w:rsidRDefault="004104C0" w:rsidP="004104C0">
      <w:pPr>
        <w:spacing w:after="0" w:line="240" w:lineRule="auto"/>
        <w:ind w:left="567"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4104C0">
        <w:rPr>
          <w:rFonts w:ascii="Times New Roman" w:eastAsia="Times New Roman" w:hAnsi="Times New Roman" w:cs="Times New Roman"/>
          <w:bCs/>
          <w:noProof/>
          <w:kern w:val="36"/>
          <w:sz w:val="28"/>
          <w:szCs w:val="28"/>
          <w:lang w:eastAsia="ru-RU"/>
        </w:rPr>
        <w:t xml:space="preserve">      Единая система газоснабжения (ЕСГ) России — централизованная система по подготовке, транспортировке, хранению природного газа. В состав ЕСГ входит крупнейшая в мире система магистральных газопроводов высокого давления на территории европейской части России и Западной Сибири. Протяженность магистральных газопроводов и отводов газотранспортных компаний Группы Газпром по состоянию на 31 декабря 2016 г. На территории России составила 171,4 тыс. км. В России на долю Группы Газпром приходится около половины общего объема переработки природного и попутного газа и 18 % переработки нефти и стабильного газового конденсата.</w:t>
      </w:r>
    </w:p>
    <w:p w:rsidR="004104C0" w:rsidRPr="004104C0" w:rsidRDefault="004104C0" w:rsidP="004104C0">
      <w:pPr>
        <w:spacing w:after="0" w:line="240" w:lineRule="auto"/>
        <w:ind w:left="567"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4104C0">
        <w:rPr>
          <w:rFonts w:ascii="Times New Roman" w:eastAsia="Times New Roman" w:hAnsi="Times New Roman" w:cs="Times New Roman"/>
          <w:bCs/>
          <w:noProof/>
          <w:kern w:val="36"/>
          <w:sz w:val="28"/>
          <w:szCs w:val="28"/>
          <w:lang w:eastAsia="ru-RU"/>
        </w:rPr>
        <w:t xml:space="preserve">      Газпром — основной поставщик газа потребителям в России и в странах БСС, а также крупнейший экспортер газа на европейском рынке (доля реализации газа ПАО «Газпром» по контрактам ООО «Газпром экспорт» в потреблении газа странами европейского дальнего зарубежья — 33,6 %).       </w:t>
      </w:r>
    </w:p>
    <w:p w:rsidR="004104C0" w:rsidRPr="004104C0" w:rsidRDefault="004104C0" w:rsidP="004104C0">
      <w:pPr>
        <w:adjustRightInd w:val="0"/>
        <w:spacing w:before="100" w:beforeAutospacing="1" w:after="100" w:afterAutospacing="1" w:line="36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104C0">
        <w:rPr>
          <w:rFonts w:ascii="Times New Roman" w:eastAsia="Calibri" w:hAnsi="Times New Roman" w:cs="Times New Roman"/>
          <w:b/>
          <w:bCs/>
          <w:kern w:val="36"/>
          <w:sz w:val="28"/>
          <w:szCs w:val="28"/>
          <w:lang w:eastAsia="ru-RU"/>
        </w:rPr>
        <w:t> </w:t>
      </w:r>
    </w:p>
    <w:p w:rsidR="004104C0" w:rsidRDefault="004104C0" w:rsidP="004104C0">
      <w:pPr>
        <w:adjustRightInd w:val="0"/>
        <w:spacing w:after="0" w:line="240" w:lineRule="auto"/>
        <w:contextualSpacing/>
        <w:jc w:val="both"/>
        <w:outlineLvl w:val="1"/>
        <w:rPr>
          <w:rFonts w:ascii="Times New Roman" w:eastAsia="Calibri" w:hAnsi="Times New Roman" w:cs="Times New Roman"/>
          <w:bCs/>
          <w:kern w:val="36"/>
          <w:sz w:val="28"/>
          <w:szCs w:val="28"/>
          <w:lang w:eastAsia="ru-RU"/>
        </w:rPr>
      </w:pPr>
      <w:r w:rsidRPr="004104C0">
        <w:rPr>
          <w:rFonts w:ascii="Times New Roman" w:eastAsia="Calibri" w:hAnsi="Times New Roman" w:cs="Times New Roman"/>
          <w:bCs/>
          <w:kern w:val="36"/>
          <w:sz w:val="28"/>
          <w:szCs w:val="28"/>
          <w:lang w:eastAsia="ru-RU"/>
        </w:rPr>
        <w:t xml:space="preserve">Объем контрольной работы, домашней творческой работы должен быть примерно 16 страниц формата А4 страницы </w:t>
      </w:r>
    </w:p>
    <w:p w:rsidR="0019272A" w:rsidRPr="004104C0" w:rsidRDefault="0019272A" w:rsidP="004104C0">
      <w:pPr>
        <w:adjustRightInd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48"/>
          <w:szCs w:val="48"/>
          <w:lang w:eastAsia="ru-RU"/>
        </w:rPr>
      </w:pPr>
    </w:p>
    <w:p w:rsidR="004104C0" w:rsidRPr="004104C0" w:rsidRDefault="004104C0" w:rsidP="004104C0">
      <w:pPr>
        <w:adjustRightInd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104C0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2.</w:t>
      </w:r>
      <w:r w:rsidRPr="004104C0">
        <w:rPr>
          <w:rFonts w:ascii="Times New Roman" w:eastAsia="Times New Roman" w:hAnsi="Times New Roman" w:cs="Times New Roman"/>
          <w:b/>
          <w:kern w:val="36"/>
          <w:sz w:val="14"/>
          <w:szCs w:val="14"/>
          <w:lang w:eastAsia="ru-RU"/>
        </w:rPr>
        <w:t xml:space="preserve">  </w:t>
      </w:r>
      <w:r w:rsidRPr="004104C0">
        <w:rPr>
          <w:rFonts w:ascii="Times New Roman" w:eastAsia="Calibri" w:hAnsi="Times New Roman" w:cs="Times New Roman"/>
          <w:b/>
          <w:bCs/>
          <w:kern w:val="36"/>
          <w:sz w:val="28"/>
          <w:szCs w:val="28"/>
          <w:lang w:eastAsia="ru-RU"/>
        </w:rPr>
        <w:t xml:space="preserve">Требования к оформлению работы (приводятся согласно нормативным документам Финансового университета и </w:t>
      </w:r>
      <w:proofErr w:type="spellStart"/>
      <w:r w:rsidRPr="004104C0">
        <w:rPr>
          <w:rFonts w:ascii="Times New Roman" w:eastAsia="Calibri" w:hAnsi="Times New Roman" w:cs="Times New Roman"/>
          <w:b/>
          <w:bCs/>
          <w:kern w:val="36"/>
          <w:sz w:val="28"/>
          <w:szCs w:val="28"/>
          <w:lang w:eastAsia="ru-RU"/>
        </w:rPr>
        <w:t>ГОСТам</w:t>
      </w:r>
      <w:proofErr w:type="spellEnd"/>
      <w:r w:rsidRPr="004104C0">
        <w:rPr>
          <w:rFonts w:ascii="Times New Roman" w:eastAsia="Calibri" w:hAnsi="Times New Roman" w:cs="Times New Roman"/>
          <w:b/>
          <w:bCs/>
          <w:kern w:val="36"/>
          <w:sz w:val="28"/>
          <w:szCs w:val="28"/>
          <w:lang w:eastAsia="ru-RU"/>
        </w:rPr>
        <w:t>).</w:t>
      </w:r>
    </w:p>
    <w:p w:rsidR="004104C0" w:rsidRPr="004104C0" w:rsidRDefault="004104C0" w:rsidP="004104C0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top"/>
        <w:outlineLvl w:val="1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4104C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Формат А4 (210×279 мм).</w:t>
      </w:r>
    </w:p>
    <w:p w:rsidR="004104C0" w:rsidRPr="004104C0" w:rsidRDefault="004104C0" w:rsidP="004104C0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top"/>
        <w:outlineLvl w:val="1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4104C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Поля: верхнее – 20 мм; нижнее – 20 мм; левое – 20 мм; правое – 15 мм.</w:t>
      </w:r>
    </w:p>
    <w:p w:rsidR="004104C0" w:rsidRPr="004104C0" w:rsidRDefault="004104C0" w:rsidP="004104C0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top"/>
        <w:outlineLvl w:val="1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4104C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Шрифт: </w:t>
      </w:r>
      <w:proofErr w:type="spellStart"/>
      <w:r w:rsidRPr="004104C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Times</w:t>
      </w:r>
      <w:proofErr w:type="spellEnd"/>
      <w:r w:rsidRPr="004104C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Pr="004104C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New</w:t>
      </w:r>
      <w:proofErr w:type="spellEnd"/>
      <w:r w:rsidRPr="004104C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Pr="004104C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Roman</w:t>
      </w:r>
      <w:proofErr w:type="spellEnd"/>
      <w:r w:rsidRPr="004104C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, размер шрифта – 14 кегль (при большом объеме допускается 12 кегль), в подстрочных сносках – 10.</w:t>
      </w:r>
    </w:p>
    <w:p w:rsidR="004104C0" w:rsidRPr="004104C0" w:rsidRDefault="004104C0" w:rsidP="004104C0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top"/>
        <w:outlineLvl w:val="1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4104C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Цвет шрифта – черный.</w:t>
      </w:r>
    </w:p>
    <w:p w:rsidR="004104C0" w:rsidRPr="004104C0" w:rsidRDefault="004104C0" w:rsidP="004104C0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top"/>
        <w:outlineLvl w:val="1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4104C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Интервал – 1,5.</w:t>
      </w:r>
    </w:p>
    <w:p w:rsidR="004104C0" w:rsidRPr="004104C0" w:rsidRDefault="004104C0" w:rsidP="004104C0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top"/>
        <w:outlineLvl w:val="1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4104C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Равнение теста – по ширине.</w:t>
      </w:r>
    </w:p>
    <w:p w:rsidR="004104C0" w:rsidRPr="004104C0" w:rsidRDefault="004104C0" w:rsidP="004104C0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top"/>
        <w:outlineLvl w:val="1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4104C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Абзацный отступ должен составлять 1,25 см и быть одинаковым по всему тексту.</w:t>
      </w:r>
    </w:p>
    <w:p w:rsidR="004104C0" w:rsidRDefault="004104C0" w:rsidP="004104C0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top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4104C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Размещение заголовков и подзаголовков посередине наборной строки</w:t>
      </w:r>
      <w:r w:rsidRPr="004104C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.</w:t>
      </w:r>
    </w:p>
    <w:p w:rsidR="00107987" w:rsidRPr="00107987" w:rsidRDefault="00107987" w:rsidP="004104C0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top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1079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Уникальность 85% по АП.</w:t>
      </w:r>
    </w:p>
    <w:p w:rsidR="00C813B7" w:rsidRDefault="00C813B7"/>
    <w:sectPr w:rsidR="00C813B7" w:rsidSect="00C813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36C77"/>
    <w:multiLevelType w:val="hybridMultilevel"/>
    <w:tmpl w:val="B53C4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157BF0"/>
    <w:multiLevelType w:val="hybridMultilevel"/>
    <w:tmpl w:val="C414F0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667DD4"/>
    <w:multiLevelType w:val="hybridMultilevel"/>
    <w:tmpl w:val="01E4F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104C0"/>
    <w:rsid w:val="00107987"/>
    <w:rsid w:val="0019272A"/>
    <w:rsid w:val="004104C0"/>
    <w:rsid w:val="007369FD"/>
    <w:rsid w:val="00C813B7"/>
    <w:rsid w:val="00F05C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3B7"/>
  </w:style>
  <w:style w:type="paragraph" w:styleId="1">
    <w:name w:val="heading 1"/>
    <w:basedOn w:val="a"/>
    <w:link w:val="10"/>
    <w:uiPriority w:val="9"/>
    <w:qFormat/>
    <w:rsid w:val="004104C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04C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efaultmailrucssattributepostfixmailrucssattributepostfix">
    <w:name w:val="default_mailru_css_attribute_postfix_mailru_css_attribute_postfix"/>
    <w:basedOn w:val="a"/>
    <w:rsid w:val="004104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firstmailrucssattributepostfixmailrucssattributepostfix">
    <w:name w:val="msonormalcxspfirst_mailru_css_attribute_postfix_mailru_css_attribute_postfix"/>
    <w:basedOn w:val="a"/>
    <w:rsid w:val="004104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mailrucssattributepostfixmailrucssattributepostfix">
    <w:name w:val="msonormalcxsplast_mailru_css_attribute_postfix_mailru_css_attribute_postfix"/>
    <w:basedOn w:val="a"/>
    <w:rsid w:val="004104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cxspfirstmailrucssattributepostfixmailrucssattributepostfix">
    <w:name w:val="msolistparagraphcxspfirst_mailru_css_attribute_postfix_mailru_css_attribute_postfix"/>
    <w:basedOn w:val="a"/>
    <w:rsid w:val="004104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cxsplastmailrucssattributepostfixmailrucssattributepostfix">
    <w:name w:val="msolistparagraphcxsplast_mailru_css_attribute_postfix_mailru_css_attribute_postfix"/>
    <w:basedOn w:val="a"/>
    <w:rsid w:val="004104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spacingmailrucssattributepostfixmailrucssattributepostfix">
    <w:name w:val="msonospacing_mailru_css_attribute_postfix_mailru_css_attribute_postfix"/>
    <w:basedOn w:val="a"/>
    <w:rsid w:val="004104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spacingcxspmiddlemailrucssattributepostfixmailrucssattributepostfix">
    <w:name w:val="msonospacingcxspmiddle_mailru_css_attribute_postfix_mailru_css_attribute_postfix"/>
    <w:basedOn w:val="a"/>
    <w:rsid w:val="004104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spacingcxsplastmailrucssattributepostfixmailrucssattributepostfix">
    <w:name w:val="msonospacingcxsplast_mailru_css_attribute_postfix_mailru_css_attribute_postfix"/>
    <w:basedOn w:val="a"/>
    <w:rsid w:val="004104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mailrucssattributepostfixmailrucssattributepostfix">
    <w:name w:val="msonormalcxspmiddle_mailru_css_attribute_postfix_mailru_css_attribute_postfix"/>
    <w:basedOn w:val="a"/>
    <w:rsid w:val="004104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mailrucssattributepostfixmailrucssattributepostfix">
    <w:name w:val="msonormal_mailru_css_attribute_postfix_mailru_css_attribute_postfix"/>
    <w:basedOn w:val="a"/>
    <w:rsid w:val="004104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4104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599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1115</Words>
  <Characters>6357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Александр Зайцев</cp:lastModifiedBy>
  <cp:revision>3</cp:revision>
  <dcterms:created xsi:type="dcterms:W3CDTF">2017-11-15T04:01:00Z</dcterms:created>
  <dcterms:modified xsi:type="dcterms:W3CDTF">2018-01-19T22:50:00Z</dcterms:modified>
</cp:coreProperties>
</file>