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C4" w:rsidRDefault="00F627C4" w:rsidP="00F627C4">
      <w:pPr>
        <w:ind w:left="-180" w:hanging="360"/>
        <w:rPr>
          <w:sz w:val="28"/>
        </w:rPr>
      </w:pPr>
      <w:r>
        <w:rPr>
          <w:sz w:val="28"/>
        </w:rPr>
        <w:t xml:space="preserve">При решении задачи №1 необходимо повторить тему «Основные фонды предприятия». Особо обратить внимание из чего слагается среднегодовая стоимость основных производственных фондов – стоимость основных средств на начало </w:t>
      </w:r>
      <w:proofErr w:type="gramStart"/>
      <w:r>
        <w:rPr>
          <w:sz w:val="28"/>
        </w:rPr>
        <w:t>плюс  среднегодовая</w:t>
      </w:r>
      <w:proofErr w:type="gramEnd"/>
      <w:r>
        <w:rPr>
          <w:sz w:val="28"/>
        </w:rPr>
        <w:t xml:space="preserve"> стоимость поступивших средств и минус среднегодовая стоимость </w:t>
      </w:r>
      <w:proofErr w:type="spellStart"/>
      <w:r>
        <w:rPr>
          <w:sz w:val="28"/>
        </w:rPr>
        <w:t>выбываемых</w:t>
      </w:r>
      <w:proofErr w:type="spellEnd"/>
      <w:r>
        <w:rPr>
          <w:sz w:val="28"/>
        </w:rPr>
        <w:t xml:space="preserve"> средств. </w:t>
      </w:r>
    </w:p>
    <w:p w:rsidR="00F627C4" w:rsidRDefault="00F627C4" w:rsidP="00F627C4">
      <w:pPr>
        <w:ind w:left="-180" w:hanging="360"/>
        <w:rPr>
          <w:sz w:val="28"/>
        </w:rPr>
      </w:pPr>
      <w:r>
        <w:rPr>
          <w:sz w:val="28"/>
        </w:rPr>
        <w:t xml:space="preserve">      Годовая амортизация основных средств определяется как произведение стоимости средств на норму амортизации.</w:t>
      </w:r>
    </w:p>
    <w:p w:rsidR="00F627C4" w:rsidRDefault="00F627C4" w:rsidP="00F627C4">
      <w:pPr>
        <w:ind w:left="-180" w:hanging="360"/>
        <w:rPr>
          <w:sz w:val="28"/>
        </w:rPr>
      </w:pPr>
      <w:r>
        <w:rPr>
          <w:sz w:val="28"/>
        </w:rPr>
        <w:t xml:space="preserve">      При решении задачи №</w:t>
      </w:r>
      <w:proofErr w:type="gramStart"/>
      <w:r>
        <w:rPr>
          <w:sz w:val="28"/>
        </w:rPr>
        <w:t>2  варианты</w:t>
      </w:r>
      <w:proofErr w:type="gramEnd"/>
      <w:r>
        <w:rPr>
          <w:sz w:val="28"/>
        </w:rPr>
        <w:t xml:space="preserve"> с 1 по 17 обратить внимание на показатели оборачиваемости оборотных средств – коэффициент оборачиваемости и длительность оборота. Задача №2 с 17 по 30 вариант необходимо вспомнить понятие рентабельности – относительная величина прибыли, выраженная в процентах.</w:t>
      </w:r>
    </w:p>
    <w:p w:rsidR="00F627C4" w:rsidRDefault="00F627C4" w:rsidP="00F627C4">
      <w:pPr>
        <w:ind w:left="-180" w:hanging="360"/>
        <w:rPr>
          <w:sz w:val="28"/>
        </w:rPr>
      </w:pPr>
      <w:r>
        <w:rPr>
          <w:sz w:val="28"/>
        </w:rPr>
        <w:t xml:space="preserve">      Для того, чтобы успешно справиться с задачей №3 необходимо повторить тему «Организация труда на железнодорожном транспорте»</w:t>
      </w:r>
    </w:p>
    <w:p w:rsidR="00F627C4" w:rsidRDefault="00F627C4" w:rsidP="00F627C4">
      <w:pPr>
        <w:ind w:left="-180" w:hanging="360"/>
        <w:rPr>
          <w:sz w:val="28"/>
        </w:rPr>
      </w:pPr>
      <w:r>
        <w:rPr>
          <w:sz w:val="28"/>
        </w:rPr>
        <w:t xml:space="preserve">     Основной качественный показатель труда – это его производительность. Для того, чтобы сопоставить выполнение производительности труда с начисленной заработной платой необходимо рассчитать темп роста этих показателей </w:t>
      </w:r>
    </w:p>
    <w:p w:rsidR="00F627C4" w:rsidRDefault="00F627C4" w:rsidP="00F627C4">
      <w:pPr>
        <w:ind w:left="-180" w:hanging="360"/>
        <w:rPr>
          <w:sz w:val="28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</w:rPr>
      </w:pPr>
      <w:r w:rsidRPr="00F627C4">
        <w:rPr>
          <w:b/>
          <w:sz w:val="36"/>
        </w:rPr>
        <w:t>14 вариант</w:t>
      </w:r>
    </w:p>
    <w:p w:rsidR="00F627C4" w:rsidRPr="00F627C4" w:rsidRDefault="00F627C4" w:rsidP="00F627C4">
      <w:pPr>
        <w:ind w:left="-180" w:hanging="360"/>
        <w:jc w:val="center"/>
        <w:rPr>
          <w:sz w:val="28"/>
          <w:szCs w:val="28"/>
        </w:rPr>
      </w:pPr>
      <w:r>
        <w:rPr>
          <w:b/>
          <w:sz w:val="36"/>
        </w:rPr>
        <w:t>Задача №1</w:t>
      </w:r>
    </w:p>
    <w:tbl>
      <w:tblPr>
        <w:tblW w:w="11340" w:type="dxa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1427"/>
        <w:gridCol w:w="1074"/>
        <w:gridCol w:w="897"/>
        <w:gridCol w:w="897"/>
        <w:gridCol w:w="897"/>
        <w:gridCol w:w="897"/>
        <w:gridCol w:w="897"/>
        <w:gridCol w:w="776"/>
      </w:tblGrid>
      <w:tr w:rsidR="00F627C4" w:rsidTr="00F627C4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1340" w:type="dxa"/>
            <w:gridSpan w:val="9"/>
            <w:tcBorders>
              <w:left w:val="nil"/>
              <w:bottom w:val="single" w:sz="4" w:space="0" w:color="auto"/>
            </w:tcBorders>
          </w:tcPr>
          <w:p w:rsidR="00F627C4" w:rsidRDefault="00F627C4" w:rsidP="007C123D">
            <w:pPr>
              <w:jc w:val="center"/>
              <w:rPr>
                <w:sz w:val="28"/>
              </w:rPr>
            </w:pPr>
          </w:p>
        </w:tc>
      </w:tr>
      <w:tr w:rsidR="00F627C4" w:rsidTr="00F627C4">
        <w:tblPrEx>
          <w:tblCellMar>
            <w:top w:w="0" w:type="dxa"/>
            <w:bottom w:w="0" w:type="dxa"/>
          </w:tblCellMar>
        </w:tblPrEx>
        <w:tc>
          <w:tcPr>
            <w:tcW w:w="3578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42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9в</w:t>
            </w:r>
          </w:p>
        </w:tc>
        <w:tc>
          <w:tcPr>
            <w:tcW w:w="1074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10в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11в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12в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13в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 w:rsidRPr="00F627C4">
              <w:rPr>
                <w:color w:val="FF0000"/>
                <w:sz w:val="28"/>
              </w:rPr>
              <w:t>14в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15в</w:t>
            </w:r>
          </w:p>
        </w:tc>
        <w:tc>
          <w:tcPr>
            <w:tcW w:w="776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16в</w:t>
            </w:r>
          </w:p>
        </w:tc>
      </w:tr>
      <w:tr w:rsidR="00F627C4" w:rsidTr="00F627C4">
        <w:tblPrEx>
          <w:tblCellMar>
            <w:top w:w="0" w:type="dxa"/>
            <w:bottom w:w="0" w:type="dxa"/>
          </w:tblCellMar>
        </w:tblPrEx>
        <w:tc>
          <w:tcPr>
            <w:tcW w:w="3578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Грузооборот млн. т. км</w:t>
            </w:r>
          </w:p>
          <w:p w:rsidR="00F627C4" w:rsidRDefault="00F627C4" w:rsidP="007C123D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1074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1550</w:t>
            </w:r>
          </w:p>
        </w:tc>
        <w:tc>
          <w:tcPr>
            <w:tcW w:w="776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</w:tr>
      <w:tr w:rsidR="00F627C4" w:rsidTr="00F627C4">
        <w:tblPrEx>
          <w:tblCellMar>
            <w:top w:w="0" w:type="dxa"/>
            <w:bottom w:w="0" w:type="dxa"/>
          </w:tblCellMar>
        </w:tblPrEx>
        <w:tc>
          <w:tcPr>
            <w:tcW w:w="3578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Среднегодовая стоимость</w:t>
            </w:r>
          </w:p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Основных производственных фондов</w:t>
            </w:r>
          </w:p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млн. руб.</w:t>
            </w:r>
          </w:p>
        </w:tc>
        <w:tc>
          <w:tcPr>
            <w:tcW w:w="142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074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2260</w:t>
            </w:r>
          </w:p>
        </w:tc>
        <w:tc>
          <w:tcPr>
            <w:tcW w:w="776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2270</w:t>
            </w:r>
          </w:p>
        </w:tc>
      </w:tr>
      <w:tr w:rsidR="00F627C4" w:rsidTr="00F627C4">
        <w:tblPrEx>
          <w:tblCellMar>
            <w:top w:w="0" w:type="dxa"/>
            <w:bottom w:w="0" w:type="dxa"/>
          </w:tblCellMar>
        </w:tblPrEx>
        <w:tc>
          <w:tcPr>
            <w:tcW w:w="3578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Доходы млн. руб.</w:t>
            </w:r>
          </w:p>
          <w:p w:rsidR="00F627C4" w:rsidRDefault="00F627C4" w:rsidP="007C123D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1074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3760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3670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3750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3470</w:t>
            </w:r>
          </w:p>
        </w:tc>
        <w:tc>
          <w:tcPr>
            <w:tcW w:w="897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3460</w:t>
            </w:r>
          </w:p>
        </w:tc>
        <w:tc>
          <w:tcPr>
            <w:tcW w:w="776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3450</w:t>
            </w:r>
          </w:p>
        </w:tc>
      </w:tr>
    </w:tbl>
    <w:p w:rsidR="00F627C4" w:rsidRDefault="00F627C4" w:rsidP="00F627C4">
      <w:pPr>
        <w:ind w:left="-180" w:hanging="360"/>
        <w:jc w:val="center"/>
        <w:rPr>
          <w:sz w:val="28"/>
        </w:rPr>
      </w:pPr>
    </w:p>
    <w:p w:rsidR="00F627C4" w:rsidRDefault="00F627C4" w:rsidP="00F627C4">
      <w:pPr>
        <w:pStyle w:val="2"/>
        <w:rPr>
          <w:sz w:val="28"/>
        </w:rPr>
      </w:pPr>
      <w:r>
        <w:t xml:space="preserve">Рассчитать фондоотдачу и </w:t>
      </w:r>
      <w:proofErr w:type="spellStart"/>
      <w:r>
        <w:t>фондоемкость</w:t>
      </w:r>
      <w:proofErr w:type="spellEnd"/>
      <w:r>
        <w:t xml:space="preserve"> по условной дороге </w:t>
      </w:r>
    </w:p>
    <w:p w:rsidR="00F627C4" w:rsidRDefault="00F627C4" w:rsidP="00F627C4">
      <w:pPr>
        <w:ind w:left="-180" w:hanging="360"/>
        <w:rPr>
          <w:sz w:val="28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</w:p>
    <w:p w:rsidR="00F627C4" w:rsidRDefault="00F627C4" w:rsidP="00F627C4">
      <w:pPr>
        <w:ind w:left="-180" w:hanging="360"/>
        <w:jc w:val="center"/>
        <w:rPr>
          <w:b/>
          <w:sz w:val="36"/>
          <w:szCs w:val="36"/>
        </w:rPr>
      </w:pPr>
      <w:r w:rsidRPr="00F627C4">
        <w:rPr>
          <w:b/>
          <w:sz w:val="36"/>
          <w:szCs w:val="36"/>
        </w:rPr>
        <w:lastRenderedPageBreak/>
        <w:t>Задача №2</w:t>
      </w:r>
    </w:p>
    <w:p w:rsidR="00F627C4" w:rsidRDefault="00F627C4" w:rsidP="00F627C4">
      <w:pPr>
        <w:pStyle w:val="2"/>
      </w:pPr>
      <w:r>
        <w:t xml:space="preserve">Определить показатели использования оборотных средств за месяц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9"/>
        <w:gridCol w:w="1062"/>
        <w:gridCol w:w="1062"/>
        <w:gridCol w:w="896"/>
        <w:gridCol w:w="1062"/>
        <w:gridCol w:w="896"/>
        <w:gridCol w:w="896"/>
        <w:gridCol w:w="896"/>
        <w:gridCol w:w="856"/>
      </w:tblGrid>
      <w:tr w:rsidR="00F627C4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Показатели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10в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11в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12в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13в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14в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15в</w:t>
            </w:r>
          </w:p>
        </w:tc>
        <w:tc>
          <w:tcPr>
            <w:tcW w:w="856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16в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Доходы от реализации тыс. руб.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2100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2100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2050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2100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  <w:tc>
          <w:tcPr>
            <w:tcW w:w="856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2050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Остаток оборотных средств на начало месяца тыс. руб.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168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155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140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120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160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130</w:t>
            </w:r>
          </w:p>
        </w:tc>
        <w:tc>
          <w:tcPr>
            <w:tcW w:w="856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135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Остаток оборотных средств на конец месяца тыс. руб.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190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195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165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160</w:t>
            </w:r>
          </w:p>
        </w:tc>
        <w:tc>
          <w:tcPr>
            <w:tcW w:w="900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200</w:t>
            </w:r>
          </w:p>
        </w:tc>
        <w:tc>
          <w:tcPr>
            <w:tcW w:w="856" w:type="dxa"/>
          </w:tcPr>
          <w:p w:rsidR="00F627C4" w:rsidRDefault="00F627C4" w:rsidP="007C123D">
            <w:pPr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</w:tr>
    </w:tbl>
    <w:p w:rsidR="00F627C4" w:rsidRDefault="00F627C4" w:rsidP="00F627C4">
      <w:pPr>
        <w:ind w:left="-180" w:hanging="360"/>
        <w:jc w:val="center"/>
        <w:rPr>
          <w:sz w:val="32"/>
        </w:rPr>
      </w:pPr>
    </w:p>
    <w:p w:rsidR="00F627C4" w:rsidRDefault="00F627C4" w:rsidP="00F627C4">
      <w:pPr>
        <w:ind w:left="-180" w:hanging="360"/>
        <w:jc w:val="center"/>
        <w:rPr>
          <w:b/>
          <w:sz w:val="32"/>
        </w:rPr>
      </w:pPr>
      <w:r w:rsidRPr="00F627C4">
        <w:rPr>
          <w:b/>
          <w:sz w:val="32"/>
        </w:rPr>
        <w:t>Задача №3</w:t>
      </w:r>
    </w:p>
    <w:p w:rsidR="00F627C4" w:rsidRDefault="00F627C4" w:rsidP="00F627C4">
      <w:pPr>
        <w:pStyle w:val="21"/>
      </w:pPr>
      <w:r>
        <w:t>Определите производительность труда и среднюю заработную плату по отделению дороги.</w:t>
      </w:r>
    </w:p>
    <w:p w:rsidR="00F627C4" w:rsidRDefault="00F627C4" w:rsidP="00F627C4">
      <w:pPr>
        <w:ind w:left="-180" w:hanging="360"/>
        <w:rPr>
          <w:sz w:val="28"/>
        </w:rPr>
      </w:pPr>
      <w:proofErr w:type="gramStart"/>
      <w:r>
        <w:rPr>
          <w:sz w:val="28"/>
        </w:rPr>
        <w:t>Сопоставьте  выполнение</w:t>
      </w:r>
      <w:proofErr w:type="gramEnd"/>
      <w:r>
        <w:rPr>
          <w:sz w:val="28"/>
        </w:rPr>
        <w:t xml:space="preserve"> производительности труда с  ростом заработной платы </w:t>
      </w:r>
    </w:p>
    <w:tbl>
      <w:tblPr>
        <w:tblW w:w="982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080"/>
        <w:gridCol w:w="1260"/>
        <w:gridCol w:w="1080"/>
        <w:gridCol w:w="1080"/>
        <w:gridCol w:w="1080"/>
        <w:gridCol w:w="1260"/>
      </w:tblGrid>
      <w:tr w:rsidR="00F627C4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 w:val="restart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340" w:type="dxa"/>
            <w:gridSpan w:val="2"/>
          </w:tcPr>
          <w:p w:rsidR="00F627C4" w:rsidRDefault="00F627C4" w:rsidP="007C123D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Варианты  1</w:t>
            </w:r>
            <w:proofErr w:type="gramEnd"/>
            <w:r>
              <w:rPr>
                <w:sz w:val="28"/>
              </w:rPr>
              <w:t>-10</w:t>
            </w:r>
          </w:p>
        </w:tc>
        <w:tc>
          <w:tcPr>
            <w:tcW w:w="2160" w:type="dxa"/>
            <w:gridSpan w:val="2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Варианты 11-20</w:t>
            </w:r>
          </w:p>
        </w:tc>
        <w:tc>
          <w:tcPr>
            <w:tcW w:w="2340" w:type="dxa"/>
            <w:gridSpan w:val="2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Варианты 21-30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/>
          </w:tcPr>
          <w:p w:rsidR="00F627C4" w:rsidRDefault="00F627C4" w:rsidP="007C123D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26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08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08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08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260" w:type="dxa"/>
          </w:tcPr>
          <w:p w:rsidR="00F627C4" w:rsidRDefault="00F627C4" w:rsidP="007C12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Приведенные тонно-</w:t>
            </w:r>
            <w:proofErr w:type="gramStart"/>
            <w:r>
              <w:rPr>
                <w:sz w:val="28"/>
              </w:rPr>
              <w:t>километры  млн.</w:t>
            </w:r>
            <w:proofErr w:type="gramEnd"/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3935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4008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5253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5380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2730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2808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Контингент млн.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14700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14734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14400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14458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11200</w:t>
            </w:r>
          </w:p>
        </w:tc>
      </w:tr>
      <w:tr w:rsidR="00F627C4" w:rsidTr="007C123D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Фонд заработной платы тыс. руб.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87500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88890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87400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87700</w:t>
            </w:r>
          </w:p>
        </w:tc>
        <w:tc>
          <w:tcPr>
            <w:tcW w:w="108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61880</w:t>
            </w:r>
          </w:p>
        </w:tc>
        <w:tc>
          <w:tcPr>
            <w:tcW w:w="1260" w:type="dxa"/>
          </w:tcPr>
          <w:p w:rsidR="00F627C4" w:rsidRDefault="00F627C4" w:rsidP="007C123D">
            <w:pPr>
              <w:rPr>
                <w:sz w:val="28"/>
              </w:rPr>
            </w:pPr>
            <w:r>
              <w:rPr>
                <w:sz w:val="28"/>
              </w:rPr>
              <w:t>61970</w:t>
            </w:r>
          </w:p>
        </w:tc>
      </w:tr>
    </w:tbl>
    <w:p w:rsidR="00F627C4" w:rsidRDefault="00F627C4" w:rsidP="00F627C4">
      <w:pPr>
        <w:ind w:left="-180" w:hanging="360"/>
        <w:jc w:val="center"/>
        <w:rPr>
          <w:b/>
          <w:sz w:val="32"/>
        </w:rPr>
      </w:pPr>
    </w:p>
    <w:p w:rsidR="00F627C4" w:rsidRDefault="00F627C4" w:rsidP="00F627C4">
      <w:pPr>
        <w:ind w:left="-180" w:hanging="360"/>
        <w:jc w:val="center"/>
        <w:rPr>
          <w:b/>
          <w:sz w:val="32"/>
        </w:rPr>
      </w:pPr>
    </w:p>
    <w:p w:rsidR="00F627C4" w:rsidRDefault="00F627C4" w:rsidP="00F627C4">
      <w:pPr>
        <w:jc w:val="both"/>
        <w:rPr>
          <w:sz w:val="28"/>
        </w:rPr>
      </w:pPr>
      <w:r>
        <w:rPr>
          <w:sz w:val="28"/>
        </w:rPr>
        <w:t xml:space="preserve">     Для выполнения </w:t>
      </w:r>
      <w:r>
        <w:rPr>
          <w:sz w:val="28"/>
        </w:rPr>
        <w:t>4</w:t>
      </w:r>
      <w:r>
        <w:rPr>
          <w:sz w:val="28"/>
        </w:rPr>
        <w:t xml:space="preserve"> задачи необходимо уяснить, что грузооборот определяется умножением количества тонн груза на дальность перевозки, пассажирооборот умножением количества пассажиров на дальность перевозки.</w:t>
      </w:r>
    </w:p>
    <w:p w:rsidR="00F627C4" w:rsidRDefault="00F627C4" w:rsidP="00F627C4">
      <w:pPr>
        <w:jc w:val="both"/>
        <w:rPr>
          <w:sz w:val="28"/>
        </w:rPr>
      </w:pPr>
      <w:r>
        <w:rPr>
          <w:sz w:val="28"/>
        </w:rPr>
        <w:t xml:space="preserve">Населенность вагона определяется двумя показателями: пассажирооборот и количеством </w:t>
      </w:r>
      <w:proofErr w:type="spellStart"/>
      <w:r>
        <w:rPr>
          <w:sz w:val="28"/>
        </w:rPr>
        <w:t>вагоно</w:t>
      </w:r>
      <w:proofErr w:type="spellEnd"/>
      <w:r>
        <w:rPr>
          <w:sz w:val="28"/>
        </w:rPr>
        <w:t>-км пробега.</w:t>
      </w:r>
    </w:p>
    <w:p w:rsidR="00F627C4" w:rsidRDefault="00F627C4" w:rsidP="00F627C4">
      <w:pPr>
        <w:pStyle w:val="3"/>
        <w:ind w:left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  <w:r w:rsidRPr="00F627C4">
        <w:rPr>
          <w:bCs/>
          <w:sz w:val="28"/>
        </w:rPr>
        <w:t xml:space="preserve">При решении </w:t>
      </w:r>
      <w:r w:rsidRPr="00F627C4">
        <w:rPr>
          <w:bCs/>
          <w:sz w:val="28"/>
        </w:rPr>
        <w:t>6</w:t>
      </w:r>
      <w:r w:rsidRPr="00F627C4">
        <w:rPr>
          <w:bCs/>
          <w:sz w:val="28"/>
        </w:rPr>
        <w:t xml:space="preserve"> задачи необходимо вспомнить, что работа по отправлению складывается из вывоза плюс местное сообщение, а прибытие складывается из ввоза и местного сообщения</w:t>
      </w:r>
      <w:r>
        <w:rPr>
          <w:b/>
          <w:bCs/>
          <w:sz w:val="28"/>
        </w:rPr>
        <w:t xml:space="preserve">. </w:t>
      </w:r>
    </w:p>
    <w:p w:rsidR="00F627C4" w:rsidRPr="00F627C4" w:rsidRDefault="00F627C4" w:rsidP="00F627C4">
      <w:pPr>
        <w:pStyle w:val="3"/>
        <w:ind w:left="0"/>
        <w:jc w:val="both"/>
        <w:rPr>
          <w:bCs/>
          <w:sz w:val="28"/>
        </w:rPr>
      </w:pPr>
      <w:r w:rsidRPr="00F627C4">
        <w:rPr>
          <w:bCs/>
          <w:sz w:val="28"/>
        </w:rPr>
        <w:lastRenderedPageBreak/>
        <w:t xml:space="preserve">    При решении задачи № 7</w:t>
      </w:r>
      <w:r w:rsidRPr="00F627C4">
        <w:rPr>
          <w:bCs/>
          <w:sz w:val="28"/>
        </w:rPr>
        <w:t xml:space="preserve"> необходимо вспомнить, что работа отделения дороги складывается из работы по погрузке и приему груженых вагонов.</w:t>
      </w:r>
    </w:p>
    <w:p w:rsidR="00F627C4" w:rsidRDefault="00F627C4" w:rsidP="00F627C4">
      <w:pPr>
        <w:pStyle w:val="3"/>
        <w:ind w:left="0"/>
        <w:jc w:val="both"/>
        <w:rPr>
          <w:bCs/>
          <w:sz w:val="28"/>
        </w:rPr>
      </w:pPr>
      <w:r w:rsidRPr="00F627C4">
        <w:rPr>
          <w:bCs/>
          <w:sz w:val="28"/>
        </w:rPr>
        <w:t xml:space="preserve">     Коэффициент местной работы находится соотношением суммы погруженных и выгруженных вагонов к работе отделения дороги в целом</w:t>
      </w:r>
    </w:p>
    <w:p w:rsidR="00F627C4" w:rsidRDefault="009052B0" w:rsidP="009052B0">
      <w:pPr>
        <w:pStyle w:val="3"/>
        <w:ind w:left="0"/>
        <w:jc w:val="center"/>
        <w:rPr>
          <w:b/>
          <w:bCs/>
          <w:sz w:val="36"/>
        </w:rPr>
      </w:pPr>
      <w:r w:rsidRPr="009052B0">
        <w:rPr>
          <w:b/>
          <w:bCs/>
          <w:sz w:val="36"/>
        </w:rPr>
        <w:t>Задача №4</w:t>
      </w:r>
    </w:p>
    <w:p w:rsidR="009052B0" w:rsidRPr="009052B0" w:rsidRDefault="009052B0" w:rsidP="009052B0">
      <w:pPr>
        <w:pStyle w:val="3"/>
        <w:rPr>
          <w:bCs/>
          <w:sz w:val="28"/>
        </w:rPr>
      </w:pPr>
      <w:r w:rsidRPr="009052B0">
        <w:rPr>
          <w:bCs/>
          <w:sz w:val="28"/>
        </w:rPr>
        <w:t xml:space="preserve">Рассчитать пассажирооборот, определить населенность вагона </w:t>
      </w:r>
    </w:p>
    <w:p w:rsidR="009052B0" w:rsidRPr="009052B0" w:rsidRDefault="009052B0" w:rsidP="009052B0">
      <w:pPr>
        <w:pStyle w:val="3"/>
        <w:rPr>
          <w:bCs/>
          <w:sz w:val="28"/>
        </w:rPr>
      </w:pPr>
    </w:p>
    <w:tbl>
      <w:tblPr>
        <w:tblW w:w="1000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1162"/>
        <w:gridCol w:w="1246"/>
        <w:gridCol w:w="1246"/>
        <w:gridCol w:w="1068"/>
        <w:gridCol w:w="1068"/>
        <w:gridCol w:w="1072"/>
      </w:tblGrid>
      <w:tr w:rsidR="009052B0" w:rsidRP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6" w:type="dxa"/>
            <w:vMerge w:val="restart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Показатели</w:t>
            </w:r>
          </w:p>
        </w:tc>
        <w:tc>
          <w:tcPr>
            <w:tcW w:w="1162" w:type="dxa"/>
            <w:vMerge w:val="restart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proofErr w:type="spellStart"/>
            <w:r w:rsidRPr="009052B0">
              <w:rPr>
                <w:bCs/>
                <w:sz w:val="28"/>
              </w:rPr>
              <w:t>Ед.изме</w:t>
            </w:r>
            <w:proofErr w:type="spellEnd"/>
          </w:p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рения</w:t>
            </w:r>
          </w:p>
        </w:tc>
        <w:tc>
          <w:tcPr>
            <w:tcW w:w="5700" w:type="dxa"/>
            <w:gridSpan w:val="5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Варианты</w:t>
            </w:r>
          </w:p>
        </w:tc>
      </w:tr>
      <w:tr w:rsidR="009052B0" w:rsidRP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6" w:type="dxa"/>
            <w:vMerge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</w:p>
        </w:tc>
        <w:tc>
          <w:tcPr>
            <w:tcW w:w="1162" w:type="dxa"/>
            <w:vMerge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1-6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7-12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13-18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19-25</w:t>
            </w:r>
          </w:p>
        </w:tc>
        <w:tc>
          <w:tcPr>
            <w:tcW w:w="107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26-30</w:t>
            </w:r>
          </w:p>
        </w:tc>
      </w:tr>
      <w:tr w:rsidR="009052B0" w:rsidRPr="009052B0" w:rsidTr="007C123D">
        <w:tblPrEx>
          <w:tblCellMar>
            <w:top w:w="0" w:type="dxa"/>
            <w:bottom w:w="0" w:type="dxa"/>
          </w:tblCellMar>
        </w:tblPrEx>
        <w:tc>
          <w:tcPr>
            <w:tcW w:w="31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Перевезено пассажиров</w:t>
            </w:r>
          </w:p>
        </w:tc>
        <w:tc>
          <w:tcPr>
            <w:tcW w:w="116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Тыс.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800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880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900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1000</w:t>
            </w:r>
          </w:p>
        </w:tc>
        <w:tc>
          <w:tcPr>
            <w:tcW w:w="107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1200</w:t>
            </w:r>
          </w:p>
        </w:tc>
      </w:tr>
      <w:tr w:rsidR="009052B0" w:rsidRPr="009052B0" w:rsidTr="007C123D">
        <w:tblPrEx>
          <w:tblCellMar>
            <w:top w:w="0" w:type="dxa"/>
            <w:bottom w:w="0" w:type="dxa"/>
          </w:tblCellMar>
        </w:tblPrEx>
        <w:tc>
          <w:tcPr>
            <w:tcW w:w="31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Средняя даль-</w:t>
            </w:r>
          </w:p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proofErr w:type="spellStart"/>
            <w:r w:rsidRPr="009052B0">
              <w:rPr>
                <w:bCs/>
                <w:sz w:val="28"/>
              </w:rPr>
              <w:t>ность</w:t>
            </w:r>
            <w:proofErr w:type="spellEnd"/>
            <w:r w:rsidRPr="009052B0">
              <w:rPr>
                <w:bCs/>
                <w:sz w:val="28"/>
              </w:rPr>
              <w:t xml:space="preserve"> перевозки</w:t>
            </w:r>
          </w:p>
        </w:tc>
        <w:tc>
          <w:tcPr>
            <w:tcW w:w="116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Км.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150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160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170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180</w:t>
            </w:r>
          </w:p>
        </w:tc>
        <w:tc>
          <w:tcPr>
            <w:tcW w:w="107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175</w:t>
            </w:r>
          </w:p>
        </w:tc>
      </w:tr>
      <w:tr w:rsidR="009052B0" w:rsidRPr="009052B0" w:rsidTr="007C123D">
        <w:tblPrEx>
          <w:tblCellMar>
            <w:top w:w="0" w:type="dxa"/>
            <w:bottom w:w="0" w:type="dxa"/>
          </w:tblCellMar>
        </w:tblPrEx>
        <w:tc>
          <w:tcPr>
            <w:tcW w:w="31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proofErr w:type="spellStart"/>
            <w:r w:rsidRPr="009052B0">
              <w:rPr>
                <w:bCs/>
                <w:sz w:val="28"/>
              </w:rPr>
              <w:t>Вагоно</w:t>
            </w:r>
            <w:proofErr w:type="spellEnd"/>
            <w:r w:rsidRPr="009052B0">
              <w:rPr>
                <w:bCs/>
                <w:sz w:val="28"/>
              </w:rPr>
              <w:t>-км</w:t>
            </w:r>
          </w:p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пробега</w:t>
            </w:r>
          </w:p>
        </w:tc>
        <w:tc>
          <w:tcPr>
            <w:tcW w:w="116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Млн.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2,9</w:t>
            </w:r>
          </w:p>
        </w:tc>
        <w:tc>
          <w:tcPr>
            <w:tcW w:w="1246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2,8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2,95</w:t>
            </w:r>
          </w:p>
        </w:tc>
        <w:tc>
          <w:tcPr>
            <w:tcW w:w="1068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3,0</w:t>
            </w:r>
          </w:p>
        </w:tc>
        <w:tc>
          <w:tcPr>
            <w:tcW w:w="1072" w:type="dxa"/>
          </w:tcPr>
          <w:p w:rsidR="009052B0" w:rsidRPr="009052B0" w:rsidRDefault="009052B0" w:rsidP="007C123D">
            <w:pPr>
              <w:pStyle w:val="3"/>
              <w:ind w:left="0"/>
              <w:rPr>
                <w:bCs/>
                <w:sz w:val="28"/>
              </w:rPr>
            </w:pPr>
            <w:r w:rsidRPr="009052B0">
              <w:rPr>
                <w:bCs/>
                <w:sz w:val="28"/>
              </w:rPr>
              <w:t>2,95</w:t>
            </w:r>
          </w:p>
        </w:tc>
      </w:tr>
    </w:tbl>
    <w:p w:rsidR="009052B0" w:rsidRDefault="009052B0" w:rsidP="009052B0">
      <w:pPr>
        <w:pStyle w:val="3"/>
        <w:rPr>
          <w:b/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/>
          <w:bCs/>
          <w:sz w:val="36"/>
        </w:rPr>
      </w:pPr>
      <w:r w:rsidRPr="009052B0">
        <w:rPr>
          <w:b/>
          <w:bCs/>
          <w:sz w:val="36"/>
        </w:rPr>
        <w:t>Задача №5</w:t>
      </w:r>
    </w:p>
    <w:p w:rsidR="009052B0" w:rsidRDefault="009052B0" w:rsidP="009052B0">
      <w:pPr>
        <w:pStyle w:val="3"/>
        <w:rPr>
          <w:b/>
          <w:bCs/>
          <w:sz w:val="28"/>
        </w:rPr>
      </w:pPr>
      <w:r>
        <w:rPr>
          <w:b/>
          <w:bCs/>
          <w:sz w:val="28"/>
        </w:rPr>
        <w:t xml:space="preserve">Определить плановые эксплуатационные </w:t>
      </w:r>
      <w:proofErr w:type="spellStart"/>
      <w:r>
        <w:rPr>
          <w:b/>
          <w:bCs/>
          <w:sz w:val="28"/>
        </w:rPr>
        <w:t>тонно</w:t>
      </w:r>
      <w:proofErr w:type="spellEnd"/>
      <w:r>
        <w:rPr>
          <w:b/>
          <w:bCs/>
          <w:sz w:val="28"/>
        </w:rPr>
        <w:t xml:space="preserve">-км </w:t>
      </w:r>
      <w:proofErr w:type="gramStart"/>
      <w:r>
        <w:rPr>
          <w:b/>
          <w:bCs/>
          <w:sz w:val="28"/>
        </w:rPr>
        <w:t>и  фактический</w:t>
      </w:r>
      <w:proofErr w:type="gramEnd"/>
      <w:r>
        <w:rPr>
          <w:b/>
          <w:bCs/>
          <w:sz w:val="28"/>
        </w:rPr>
        <w:t xml:space="preserve"> процент разрыва </w:t>
      </w:r>
    </w:p>
    <w:p w:rsidR="009052B0" w:rsidRDefault="009052B0" w:rsidP="009052B0">
      <w:pPr>
        <w:pStyle w:val="3"/>
        <w:rPr>
          <w:b/>
          <w:bCs/>
          <w:sz w:val="28"/>
        </w:rPr>
      </w:pPr>
    </w:p>
    <w:tbl>
      <w:tblPr>
        <w:tblW w:w="1000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800"/>
        <w:gridCol w:w="1620"/>
        <w:gridCol w:w="1620"/>
        <w:gridCol w:w="1800"/>
      </w:tblGrid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vMerge w:val="restart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Показатели</w:t>
            </w:r>
          </w:p>
        </w:tc>
        <w:tc>
          <w:tcPr>
            <w:tcW w:w="1800" w:type="dxa"/>
            <w:vMerge w:val="restart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Ед. измерения</w:t>
            </w:r>
          </w:p>
        </w:tc>
        <w:tc>
          <w:tcPr>
            <w:tcW w:w="5040" w:type="dxa"/>
            <w:gridSpan w:val="3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Варианты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vMerge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1-10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11-20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21-30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Плановые тарифные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млн. </w:t>
            </w:r>
            <w:proofErr w:type="spellStart"/>
            <w:r>
              <w:rPr>
                <w:b/>
                <w:bCs/>
                <w:sz w:val="28"/>
              </w:rPr>
              <w:t>тонно</w:t>
            </w:r>
            <w:proofErr w:type="spellEnd"/>
            <w:r>
              <w:rPr>
                <w:b/>
                <w:bCs/>
                <w:sz w:val="28"/>
              </w:rPr>
              <w:t>-км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65880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60200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6340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Плановый процент разрыва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млн. </w:t>
            </w:r>
            <w:proofErr w:type="spellStart"/>
            <w:r>
              <w:rPr>
                <w:b/>
                <w:bCs/>
                <w:sz w:val="28"/>
              </w:rPr>
              <w:t>тонно</w:t>
            </w:r>
            <w:proofErr w:type="spellEnd"/>
            <w:r>
              <w:rPr>
                <w:b/>
                <w:bCs/>
                <w:sz w:val="28"/>
              </w:rPr>
              <w:t>-км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1,56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1,51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1,54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Фактические тарифные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млн. </w:t>
            </w:r>
            <w:proofErr w:type="spellStart"/>
            <w:r>
              <w:rPr>
                <w:b/>
                <w:bCs/>
                <w:sz w:val="28"/>
              </w:rPr>
              <w:t>тонно</w:t>
            </w:r>
            <w:proofErr w:type="spellEnd"/>
            <w:r>
              <w:rPr>
                <w:b/>
                <w:bCs/>
                <w:sz w:val="28"/>
              </w:rPr>
              <w:t>-км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65900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62300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63700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Эксплуатационные фактические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млн. </w:t>
            </w:r>
            <w:proofErr w:type="spellStart"/>
            <w:r>
              <w:rPr>
                <w:b/>
                <w:bCs/>
                <w:sz w:val="28"/>
              </w:rPr>
              <w:t>тонно</w:t>
            </w:r>
            <w:proofErr w:type="spellEnd"/>
            <w:r>
              <w:rPr>
                <w:b/>
                <w:bCs/>
                <w:sz w:val="28"/>
              </w:rPr>
              <w:t>-км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67218</w:t>
            </w:r>
          </w:p>
        </w:tc>
        <w:tc>
          <w:tcPr>
            <w:tcW w:w="162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63700</w:t>
            </w:r>
          </w:p>
        </w:tc>
        <w:tc>
          <w:tcPr>
            <w:tcW w:w="1800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64900</w:t>
            </w:r>
          </w:p>
        </w:tc>
      </w:tr>
    </w:tbl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Default="009052B0" w:rsidP="009052B0">
      <w:pPr>
        <w:pStyle w:val="3"/>
        <w:ind w:left="0"/>
        <w:jc w:val="center"/>
        <w:rPr>
          <w:bCs/>
          <w:sz w:val="28"/>
        </w:rPr>
      </w:pPr>
    </w:p>
    <w:p w:rsidR="009052B0" w:rsidRPr="009052B0" w:rsidRDefault="009052B0" w:rsidP="009052B0">
      <w:pPr>
        <w:pStyle w:val="3"/>
        <w:ind w:left="0"/>
        <w:jc w:val="center"/>
        <w:rPr>
          <w:b/>
          <w:bCs/>
          <w:sz w:val="36"/>
        </w:rPr>
      </w:pPr>
      <w:r w:rsidRPr="009052B0">
        <w:rPr>
          <w:b/>
          <w:bCs/>
          <w:sz w:val="36"/>
        </w:rPr>
        <w:lastRenderedPageBreak/>
        <w:t>Задача №6</w:t>
      </w:r>
    </w:p>
    <w:p w:rsidR="00F627C4" w:rsidRDefault="00F627C4" w:rsidP="00F627C4">
      <w:pPr>
        <w:pStyle w:val="3"/>
        <w:ind w:left="0"/>
        <w:jc w:val="both"/>
        <w:rPr>
          <w:bCs/>
          <w:sz w:val="28"/>
        </w:rPr>
      </w:pPr>
    </w:p>
    <w:p w:rsidR="009052B0" w:rsidRDefault="009052B0" w:rsidP="009052B0">
      <w:pPr>
        <w:pStyle w:val="3"/>
        <w:rPr>
          <w:b/>
          <w:bCs/>
          <w:sz w:val="28"/>
        </w:rPr>
      </w:pPr>
      <w:r>
        <w:rPr>
          <w:b/>
          <w:bCs/>
          <w:sz w:val="28"/>
        </w:rPr>
        <w:t xml:space="preserve">Определить: отправление, прибытие, прием, сдачу грузов в тоннах. </w:t>
      </w:r>
    </w:p>
    <w:p w:rsidR="009052B0" w:rsidRDefault="009052B0" w:rsidP="009052B0">
      <w:pPr>
        <w:pStyle w:val="3"/>
        <w:rPr>
          <w:b/>
          <w:bCs/>
          <w:sz w:val="28"/>
        </w:rPr>
      </w:pPr>
      <w:r>
        <w:rPr>
          <w:b/>
          <w:bCs/>
          <w:sz w:val="28"/>
        </w:rPr>
        <w:t>Определить общий грузооборот и среднюю дальность перевозок в целом по дороге, густоту перевозок</w:t>
      </w:r>
    </w:p>
    <w:p w:rsidR="009052B0" w:rsidRDefault="009052B0" w:rsidP="009052B0">
      <w:pPr>
        <w:pStyle w:val="3"/>
        <w:rPr>
          <w:b/>
          <w:bCs/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083"/>
        <w:gridCol w:w="1566"/>
        <w:gridCol w:w="1064"/>
        <w:gridCol w:w="1566"/>
        <w:gridCol w:w="1084"/>
        <w:gridCol w:w="1566"/>
      </w:tblGrid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2" w:type="dxa"/>
            <w:vMerge w:val="restart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сообщения</w:t>
            </w:r>
          </w:p>
        </w:tc>
        <w:tc>
          <w:tcPr>
            <w:tcW w:w="8219" w:type="dxa"/>
            <w:gridSpan w:val="6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Варианты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2" w:type="dxa"/>
            <w:vMerge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</w:p>
        </w:tc>
        <w:tc>
          <w:tcPr>
            <w:tcW w:w="2744" w:type="dxa"/>
            <w:gridSpan w:val="2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1-10</w:t>
            </w:r>
          </w:p>
        </w:tc>
        <w:tc>
          <w:tcPr>
            <w:tcW w:w="2730" w:type="dxa"/>
            <w:gridSpan w:val="2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11-20</w:t>
            </w:r>
          </w:p>
        </w:tc>
        <w:tc>
          <w:tcPr>
            <w:tcW w:w="2745" w:type="dxa"/>
            <w:gridSpan w:val="2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21-30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Кол-во тонн груза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Дальность перевозок км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Кол-во тонн груза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Дальность перевозок км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Кол-во тонн груза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Дальность перевозок км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153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Ввоз туда обратно</w:t>
            </w:r>
          </w:p>
        </w:tc>
        <w:tc>
          <w:tcPr>
            <w:tcW w:w="1281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7000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140</w:t>
            </w:r>
          </w:p>
        </w:tc>
        <w:tc>
          <w:tcPr>
            <w:tcW w:w="1267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6700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240</w:t>
            </w:r>
          </w:p>
        </w:tc>
        <w:tc>
          <w:tcPr>
            <w:tcW w:w="128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6500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153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Вывоз</w:t>
            </w:r>
          </w:p>
        </w:tc>
        <w:tc>
          <w:tcPr>
            <w:tcW w:w="1281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6100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690</w:t>
            </w:r>
          </w:p>
        </w:tc>
        <w:tc>
          <w:tcPr>
            <w:tcW w:w="1267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6400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460</w:t>
            </w:r>
          </w:p>
        </w:tc>
        <w:tc>
          <w:tcPr>
            <w:tcW w:w="128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6100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490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153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Транзит</w:t>
            </w:r>
          </w:p>
        </w:tc>
        <w:tc>
          <w:tcPr>
            <w:tcW w:w="1281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10900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600</w:t>
            </w:r>
          </w:p>
        </w:tc>
        <w:tc>
          <w:tcPr>
            <w:tcW w:w="1267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9600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880</w:t>
            </w:r>
          </w:p>
        </w:tc>
        <w:tc>
          <w:tcPr>
            <w:tcW w:w="128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10800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800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153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Местные сообщения туда обратно</w:t>
            </w:r>
          </w:p>
        </w:tc>
        <w:tc>
          <w:tcPr>
            <w:tcW w:w="1281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330</w:t>
            </w:r>
          </w:p>
        </w:tc>
        <w:tc>
          <w:tcPr>
            <w:tcW w:w="1267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3400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390</w:t>
            </w:r>
          </w:p>
        </w:tc>
        <w:tc>
          <w:tcPr>
            <w:tcW w:w="128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3500</w:t>
            </w:r>
          </w:p>
        </w:tc>
        <w:tc>
          <w:tcPr>
            <w:tcW w:w="146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400</w:t>
            </w:r>
          </w:p>
        </w:tc>
      </w:tr>
    </w:tbl>
    <w:p w:rsidR="009052B0" w:rsidRDefault="009052B0" w:rsidP="00F627C4">
      <w:pPr>
        <w:pStyle w:val="3"/>
        <w:ind w:left="0"/>
        <w:jc w:val="both"/>
        <w:rPr>
          <w:bCs/>
          <w:sz w:val="28"/>
        </w:rPr>
      </w:pPr>
    </w:p>
    <w:p w:rsidR="009052B0" w:rsidRPr="009052B0" w:rsidRDefault="009052B0" w:rsidP="009052B0">
      <w:pPr>
        <w:pStyle w:val="3"/>
        <w:ind w:left="0"/>
        <w:jc w:val="center"/>
        <w:rPr>
          <w:b/>
          <w:bCs/>
          <w:sz w:val="36"/>
        </w:rPr>
      </w:pPr>
      <w:r w:rsidRPr="009052B0">
        <w:rPr>
          <w:b/>
          <w:bCs/>
          <w:sz w:val="36"/>
        </w:rPr>
        <w:t>Задача №7</w:t>
      </w:r>
    </w:p>
    <w:p w:rsidR="00F627C4" w:rsidRDefault="00F627C4" w:rsidP="00F627C4">
      <w:pPr>
        <w:ind w:left="-180" w:hanging="360"/>
        <w:jc w:val="center"/>
        <w:rPr>
          <w:b/>
          <w:sz w:val="32"/>
        </w:rPr>
      </w:pPr>
    </w:p>
    <w:p w:rsidR="009052B0" w:rsidRDefault="009052B0" w:rsidP="009052B0">
      <w:pPr>
        <w:pStyle w:val="3"/>
        <w:rPr>
          <w:b/>
          <w:bCs/>
          <w:sz w:val="28"/>
        </w:rPr>
      </w:pPr>
      <w:r>
        <w:rPr>
          <w:b/>
          <w:bCs/>
          <w:sz w:val="28"/>
        </w:rPr>
        <w:t xml:space="preserve">Определить статическую, динамическую нагрузку вагона, работу отделения дороги, оборот вагона, среднесуточный пробег, коэффициент порожнего пробега и коэффициент местной работы </w:t>
      </w:r>
    </w:p>
    <w:p w:rsidR="009052B0" w:rsidRDefault="009052B0" w:rsidP="009052B0">
      <w:pPr>
        <w:pStyle w:val="3"/>
        <w:rPr>
          <w:b/>
          <w:bCs/>
          <w:sz w:val="28"/>
        </w:rPr>
      </w:pPr>
    </w:p>
    <w:p w:rsidR="009052B0" w:rsidRDefault="009052B0" w:rsidP="009052B0">
      <w:pPr>
        <w:pStyle w:val="3"/>
        <w:rPr>
          <w:b/>
          <w:bCs/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380"/>
        <w:gridCol w:w="2380"/>
        <w:gridCol w:w="2380"/>
      </w:tblGrid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  <w:vMerge w:val="restart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Показатели</w:t>
            </w:r>
          </w:p>
        </w:tc>
        <w:tc>
          <w:tcPr>
            <w:tcW w:w="7179" w:type="dxa"/>
            <w:gridSpan w:val="3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Варианты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  <w:vMerge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1-10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11-20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21-30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Погрузка тонн (тыс.)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1760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1710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1740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Погрузка вагона (тыс.)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44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42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46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Выгрузка вагона (тыс.)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78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81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Прием груженых вагонов (тыс.)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500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510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480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Тонно</w:t>
            </w:r>
            <w:proofErr w:type="spellEnd"/>
            <w:r>
              <w:rPr>
                <w:b/>
                <w:bCs/>
                <w:sz w:val="28"/>
              </w:rPr>
              <w:t>-км нетто (млн.)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2904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2900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2920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Вагоно</w:t>
            </w:r>
            <w:proofErr w:type="spellEnd"/>
            <w:r>
              <w:rPr>
                <w:b/>
                <w:bCs/>
                <w:sz w:val="28"/>
              </w:rPr>
              <w:t>-км общие (млн.)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76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72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74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Вагоно</w:t>
            </w:r>
            <w:proofErr w:type="spellEnd"/>
            <w:r>
              <w:rPr>
                <w:b/>
                <w:bCs/>
                <w:sz w:val="28"/>
              </w:rPr>
              <w:t>-км груженые (млн.)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62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64</w:t>
            </w:r>
          </w:p>
        </w:tc>
      </w:tr>
      <w:tr w:rsidR="009052B0" w:rsidTr="007C123D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Суточный рабочий парк вагонов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6600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6100</w:t>
            </w:r>
          </w:p>
        </w:tc>
        <w:tc>
          <w:tcPr>
            <w:tcW w:w="2393" w:type="dxa"/>
          </w:tcPr>
          <w:p w:rsidR="009052B0" w:rsidRDefault="009052B0" w:rsidP="007C123D">
            <w:pPr>
              <w:pStyle w:val="3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6400</w:t>
            </w:r>
          </w:p>
        </w:tc>
      </w:tr>
    </w:tbl>
    <w:p w:rsidR="009052B0" w:rsidRPr="009052B0" w:rsidRDefault="009052B0" w:rsidP="009052B0">
      <w:pPr>
        <w:ind w:left="-180" w:hanging="360"/>
        <w:rPr>
          <w:sz w:val="28"/>
        </w:rPr>
      </w:pPr>
      <w:bookmarkStart w:id="0" w:name="_GoBack"/>
      <w:bookmarkEnd w:id="0"/>
    </w:p>
    <w:p w:rsidR="00F627C4" w:rsidRPr="00F627C4" w:rsidRDefault="00F627C4" w:rsidP="00F627C4">
      <w:pPr>
        <w:ind w:left="-180" w:hanging="360"/>
        <w:rPr>
          <w:sz w:val="28"/>
          <w:szCs w:val="28"/>
        </w:rPr>
      </w:pPr>
    </w:p>
    <w:p w:rsidR="00F627C4" w:rsidRDefault="00F627C4" w:rsidP="00F627C4">
      <w:pPr>
        <w:ind w:left="-180" w:hanging="360"/>
        <w:rPr>
          <w:sz w:val="28"/>
        </w:rPr>
      </w:pPr>
    </w:p>
    <w:p w:rsidR="00C06FE6" w:rsidRDefault="00C06FE6" w:rsidP="00F627C4">
      <w:pPr>
        <w:ind w:left="-567"/>
      </w:pPr>
    </w:p>
    <w:sectPr w:rsidR="00C06FE6" w:rsidSect="00F627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4"/>
    <w:rsid w:val="00510E94"/>
    <w:rsid w:val="009052B0"/>
    <w:rsid w:val="00C06FE6"/>
    <w:rsid w:val="00F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69AB-ED6D-4595-8413-18B41988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627C4"/>
    <w:pPr>
      <w:keepNext/>
      <w:ind w:left="-180" w:hanging="360"/>
      <w:outlineLvl w:val="1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7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27C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27C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1">
    <w:name w:val="Body Text Indent 2"/>
    <w:basedOn w:val="a"/>
    <w:link w:val="22"/>
    <w:rsid w:val="00F627C4"/>
    <w:pPr>
      <w:ind w:left="-180" w:hanging="36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62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627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27C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2018-02-15T02:30:00Z</dcterms:created>
  <dcterms:modified xsi:type="dcterms:W3CDTF">2018-02-15T02:30:00Z</dcterms:modified>
</cp:coreProperties>
</file>