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0C" w:rsidRDefault="00731F0C" w:rsidP="00731F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по решению задач: К каждому заданию написать полный ответ со статьями.</w:t>
      </w:r>
      <w:bookmarkStart w:id="0" w:name="_GoBack"/>
      <w:bookmarkEnd w:id="0"/>
    </w:p>
    <w:p w:rsidR="00731F0C" w:rsidRDefault="00731F0C" w:rsidP="00731F0C">
      <w:pPr>
        <w:jc w:val="both"/>
        <w:rPr>
          <w:b/>
          <w:sz w:val="24"/>
          <w:szCs w:val="24"/>
        </w:rPr>
      </w:pPr>
    </w:p>
    <w:p w:rsidR="00731F0C" w:rsidRDefault="00731F0C" w:rsidP="00731F0C">
      <w:pPr>
        <w:jc w:val="both"/>
        <w:rPr>
          <w:b/>
          <w:sz w:val="24"/>
          <w:szCs w:val="24"/>
        </w:rPr>
      </w:pPr>
    </w:p>
    <w:p w:rsidR="00731F0C" w:rsidRDefault="00731F0C" w:rsidP="00731F0C">
      <w:pPr>
        <w:jc w:val="both"/>
        <w:rPr>
          <w:b/>
          <w:sz w:val="24"/>
          <w:szCs w:val="24"/>
        </w:rPr>
      </w:pPr>
    </w:p>
    <w:p w:rsidR="00731F0C" w:rsidRPr="00E719F7" w:rsidRDefault="00731F0C" w:rsidP="00731F0C">
      <w:pPr>
        <w:jc w:val="both"/>
        <w:rPr>
          <w:sz w:val="24"/>
          <w:szCs w:val="24"/>
        </w:rPr>
      </w:pPr>
      <w:r w:rsidRPr="00787288">
        <w:rPr>
          <w:b/>
          <w:sz w:val="24"/>
          <w:szCs w:val="24"/>
        </w:rPr>
        <w:t>Задача 1</w:t>
      </w:r>
      <w:r w:rsidRPr="00E719F7">
        <w:rPr>
          <w:sz w:val="24"/>
          <w:szCs w:val="24"/>
        </w:rPr>
        <w:t>. Бухгалтеру института Чайкиной к кассиру Леоновой за опоздание на работу 13 октября объявили выговор. 5 ноября они снова опоздали на работу, за что были уволены с 5 декабря по п. 5 ст. 81 ТК. Чайкина в это время болела, а Леонова находилась в отгулах. В какие сроки возможно увольнение за нарушение трудовой дисциплины? Какие периоды  не входят в установленный срок для увольнения? При каких условиях работодатель может уволить работника по п. 5 ст. 81 ТК?</w:t>
      </w:r>
    </w:p>
    <w:p w:rsidR="00731F0C" w:rsidRDefault="00731F0C" w:rsidP="00731F0C">
      <w:pPr>
        <w:widowControl w:val="0"/>
        <w:shd w:val="clear" w:color="auto" w:fill="FFFFFF"/>
        <w:jc w:val="both"/>
        <w:rPr>
          <w:b/>
          <w:snapToGrid w:val="0"/>
          <w:color w:val="000000"/>
          <w:sz w:val="24"/>
          <w:szCs w:val="24"/>
        </w:rPr>
      </w:pPr>
    </w:p>
    <w:p w:rsidR="00731F0C" w:rsidRPr="00E719F7" w:rsidRDefault="00731F0C" w:rsidP="00731F0C">
      <w:pPr>
        <w:widowControl w:val="0"/>
        <w:shd w:val="clear" w:color="auto" w:fill="FFFFFF"/>
        <w:jc w:val="both"/>
        <w:rPr>
          <w:snapToGrid w:val="0"/>
          <w:sz w:val="24"/>
          <w:szCs w:val="24"/>
        </w:rPr>
      </w:pPr>
      <w:r w:rsidRPr="00787288">
        <w:rPr>
          <w:b/>
          <w:snapToGrid w:val="0"/>
          <w:color w:val="000000"/>
          <w:sz w:val="24"/>
          <w:szCs w:val="24"/>
        </w:rPr>
        <w:t>Задача 2</w:t>
      </w:r>
      <w:r w:rsidRPr="00E719F7">
        <w:rPr>
          <w:snapToGrid w:val="0"/>
          <w:color w:val="000000"/>
          <w:sz w:val="24"/>
          <w:szCs w:val="24"/>
        </w:rPr>
        <w:t xml:space="preserve">. </w:t>
      </w:r>
      <w:r w:rsidRPr="00E719F7">
        <w:rPr>
          <w:snapToGrid w:val="0"/>
          <w:color w:val="000000"/>
          <w:spacing w:val="6"/>
          <w:sz w:val="24"/>
          <w:szCs w:val="24"/>
        </w:rPr>
        <w:t>На одной из буровых установок в Тюменской области из-</w:t>
      </w:r>
      <w:r w:rsidRPr="00E719F7">
        <w:rPr>
          <w:snapToGrid w:val="0"/>
          <w:color w:val="000000"/>
          <w:spacing w:val="2"/>
          <w:sz w:val="24"/>
          <w:szCs w:val="24"/>
        </w:rPr>
        <w:t xml:space="preserve">за сильных морозов вышел из строя ряд механизмов. Однако </w:t>
      </w:r>
      <w:r w:rsidRPr="00E719F7">
        <w:rPr>
          <w:snapToGrid w:val="0"/>
          <w:color w:val="000000"/>
          <w:sz w:val="24"/>
          <w:szCs w:val="24"/>
        </w:rPr>
        <w:t>бригада буровиков смогла продолжить работу, используя со</w:t>
      </w:r>
      <w:r w:rsidRPr="00E719F7">
        <w:rPr>
          <w:snapToGrid w:val="0"/>
          <w:color w:val="000000"/>
          <w:sz w:val="24"/>
          <w:szCs w:val="24"/>
        </w:rPr>
        <w:softHyphen/>
      </w:r>
      <w:r w:rsidRPr="00E719F7">
        <w:rPr>
          <w:snapToGrid w:val="0"/>
          <w:color w:val="000000"/>
          <w:spacing w:val="3"/>
          <w:sz w:val="24"/>
          <w:szCs w:val="24"/>
        </w:rPr>
        <w:t>хранившиеся в исправности средства и применив в экстре</w:t>
      </w:r>
      <w:r w:rsidRPr="00E719F7">
        <w:rPr>
          <w:snapToGrid w:val="0"/>
          <w:color w:val="000000"/>
          <w:spacing w:val="3"/>
          <w:sz w:val="24"/>
          <w:szCs w:val="24"/>
        </w:rPr>
        <w:softHyphen/>
        <w:t xml:space="preserve">мальной </w:t>
      </w:r>
      <w:proofErr w:type="gramStart"/>
      <w:r w:rsidRPr="00E719F7">
        <w:rPr>
          <w:snapToGrid w:val="0"/>
          <w:color w:val="000000"/>
          <w:spacing w:val="3"/>
          <w:sz w:val="24"/>
          <w:szCs w:val="24"/>
        </w:rPr>
        <w:t>ситуации</w:t>
      </w:r>
      <w:proofErr w:type="gramEnd"/>
      <w:r w:rsidRPr="00E719F7">
        <w:rPr>
          <w:snapToGrid w:val="0"/>
          <w:color w:val="000000"/>
          <w:spacing w:val="3"/>
          <w:sz w:val="24"/>
          <w:szCs w:val="24"/>
        </w:rPr>
        <w:t xml:space="preserve"> не предусмотренные правилами ведения </w:t>
      </w:r>
      <w:r w:rsidRPr="00E719F7">
        <w:rPr>
          <w:snapToGrid w:val="0"/>
          <w:color w:val="000000"/>
          <w:sz w:val="24"/>
          <w:szCs w:val="24"/>
        </w:rPr>
        <w:t xml:space="preserve">работы методы. В противном случае предприятию мог быть </w:t>
      </w:r>
      <w:r w:rsidRPr="00E719F7">
        <w:rPr>
          <w:snapToGrid w:val="0"/>
          <w:color w:val="000000"/>
          <w:spacing w:val="7"/>
          <w:sz w:val="24"/>
          <w:szCs w:val="24"/>
        </w:rPr>
        <w:t xml:space="preserve">причинен значительный материальный ущерб. Но и новый </w:t>
      </w:r>
      <w:r w:rsidRPr="00E719F7">
        <w:rPr>
          <w:snapToGrid w:val="0"/>
          <w:color w:val="000000"/>
          <w:spacing w:val="2"/>
          <w:sz w:val="24"/>
          <w:szCs w:val="24"/>
        </w:rPr>
        <w:t xml:space="preserve">метод ведения работ привел к поломке части агрегатов, Тем </w:t>
      </w:r>
      <w:r w:rsidRPr="00E719F7">
        <w:rPr>
          <w:snapToGrid w:val="0"/>
          <w:color w:val="000000"/>
          <w:spacing w:val="6"/>
          <w:sz w:val="24"/>
          <w:szCs w:val="24"/>
        </w:rPr>
        <w:t xml:space="preserve">самым предприятию был причинен материальный ущерб, </w:t>
      </w:r>
      <w:r w:rsidRPr="00E719F7">
        <w:rPr>
          <w:snapToGrid w:val="0"/>
          <w:color w:val="000000"/>
          <w:spacing w:val="1"/>
          <w:sz w:val="24"/>
          <w:szCs w:val="24"/>
        </w:rPr>
        <w:t xml:space="preserve">правда, в значительно меньших размерах, </w:t>
      </w:r>
      <w:proofErr w:type="gramStart"/>
      <w:r w:rsidRPr="00E719F7">
        <w:rPr>
          <w:snapToGrid w:val="0"/>
          <w:color w:val="000000"/>
          <w:spacing w:val="1"/>
          <w:sz w:val="24"/>
          <w:szCs w:val="24"/>
        </w:rPr>
        <w:t>чем</w:t>
      </w:r>
      <w:proofErr w:type="gramEnd"/>
      <w:r w:rsidRPr="00E719F7">
        <w:rPr>
          <w:snapToGrid w:val="0"/>
          <w:color w:val="000000"/>
          <w:spacing w:val="1"/>
          <w:sz w:val="24"/>
          <w:szCs w:val="24"/>
        </w:rPr>
        <w:t xml:space="preserve"> если бы члены </w:t>
      </w:r>
      <w:r w:rsidRPr="00E719F7">
        <w:rPr>
          <w:snapToGrid w:val="0"/>
          <w:color w:val="000000"/>
          <w:spacing w:val="3"/>
          <w:sz w:val="24"/>
          <w:szCs w:val="24"/>
        </w:rPr>
        <w:t xml:space="preserve">бригады не проявили инициативу. </w:t>
      </w:r>
      <w:r w:rsidRPr="00E719F7">
        <w:rPr>
          <w:snapToGrid w:val="0"/>
          <w:color w:val="000000"/>
          <w:spacing w:val="2"/>
          <w:sz w:val="24"/>
          <w:szCs w:val="24"/>
        </w:rPr>
        <w:t xml:space="preserve">Администрация предприятия лишила коллектив бригады </w:t>
      </w:r>
      <w:r w:rsidRPr="00E719F7">
        <w:rPr>
          <w:snapToGrid w:val="0"/>
          <w:color w:val="000000"/>
          <w:sz w:val="24"/>
          <w:szCs w:val="24"/>
        </w:rPr>
        <w:t xml:space="preserve">премии за невыполнение планового задания и потребовала </w:t>
      </w:r>
      <w:r w:rsidRPr="00E719F7">
        <w:rPr>
          <w:snapToGrid w:val="0"/>
          <w:color w:val="000000"/>
          <w:spacing w:val="1"/>
          <w:sz w:val="24"/>
          <w:szCs w:val="24"/>
        </w:rPr>
        <w:t>возмещения ущерба, вызванного поломкой буровых механиз</w:t>
      </w:r>
      <w:r w:rsidRPr="00E719F7">
        <w:rPr>
          <w:snapToGrid w:val="0"/>
          <w:color w:val="000000"/>
          <w:spacing w:val="1"/>
          <w:sz w:val="24"/>
          <w:szCs w:val="24"/>
        </w:rPr>
        <w:softHyphen/>
      </w:r>
      <w:r w:rsidRPr="00E719F7">
        <w:rPr>
          <w:snapToGrid w:val="0"/>
          <w:color w:val="000000"/>
          <w:spacing w:val="-5"/>
          <w:sz w:val="24"/>
          <w:szCs w:val="24"/>
        </w:rPr>
        <w:t xml:space="preserve">мов. </w:t>
      </w:r>
      <w:r w:rsidRPr="00E719F7">
        <w:rPr>
          <w:snapToGrid w:val="0"/>
          <w:color w:val="000000"/>
          <w:spacing w:val="3"/>
          <w:sz w:val="24"/>
          <w:szCs w:val="24"/>
        </w:rPr>
        <w:t xml:space="preserve">Правомерны ли действия администрации? </w:t>
      </w:r>
      <w:r w:rsidRPr="00E719F7">
        <w:rPr>
          <w:snapToGrid w:val="0"/>
          <w:color w:val="000000"/>
          <w:spacing w:val="4"/>
          <w:sz w:val="24"/>
          <w:szCs w:val="24"/>
        </w:rPr>
        <w:t>Что понимается под нормальным производственно-</w:t>
      </w:r>
      <w:r w:rsidRPr="00E719F7">
        <w:rPr>
          <w:snapToGrid w:val="0"/>
          <w:color w:val="000000"/>
          <w:spacing w:val="1"/>
          <w:sz w:val="24"/>
          <w:szCs w:val="24"/>
        </w:rPr>
        <w:t>хозяйственным риском? Каковы его пределы? Кто устанавли</w:t>
      </w:r>
      <w:r w:rsidRPr="00E719F7">
        <w:rPr>
          <w:snapToGrid w:val="0"/>
          <w:color w:val="000000"/>
          <w:spacing w:val="1"/>
          <w:sz w:val="24"/>
          <w:szCs w:val="24"/>
        </w:rPr>
        <w:softHyphen/>
      </w:r>
      <w:r w:rsidRPr="00E719F7">
        <w:rPr>
          <w:snapToGrid w:val="0"/>
          <w:color w:val="000000"/>
          <w:spacing w:val="3"/>
          <w:sz w:val="24"/>
          <w:szCs w:val="24"/>
        </w:rPr>
        <w:t>вает эти пределы?</w:t>
      </w:r>
    </w:p>
    <w:p w:rsidR="00731F0C" w:rsidRDefault="00731F0C" w:rsidP="00731F0C">
      <w:pPr>
        <w:jc w:val="both"/>
        <w:rPr>
          <w:b/>
          <w:snapToGrid w:val="0"/>
          <w:color w:val="000000"/>
          <w:spacing w:val="2"/>
          <w:sz w:val="24"/>
          <w:szCs w:val="24"/>
        </w:rPr>
      </w:pPr>
    </w:p>
    <w:p w:rsidR="00731F0C" w:rsidRDefault="00731F0C" w:rsidP="00731F0C">
      <w:pPr>
        <w:jc w:val="both"/>
        <w:rPr>
          <w:sz w:val="24"/>
          <w:szCs w:val="24"/>
        </w:rPr>
      </w:pPr>
      <w:r w:rsidRPr="00787288">
        <w:rPr>
          <w:b/>
          <w:snapToGrid w:val="0"/>
          <w:color w:val="000000"/>
          <w:spacing w:val="2"/>
          <w:sz w:val="24"/>
          <w:szCs w:val="24"/>
        </w:rPr>
        <w:t>Задача 3</w:t>
      </w:r>
      <w:r w:rsidRPr="002E46D9">
        <w:rPr>
          <w:sz w:val="24"/>
          <w:szCs w:val="24"/>
        </w:rPr>
        <w:t xml:space="preserve">. По заданию начальника механического цеха авиационного объединения Ларионов, токарь 6-го разряда со сдельной оплатой труда, в течение июля выполнял работу токаря 4-го разряда, поскольку работа по его квалификации 6-го разряда в данный период в цехе отсутствовала. </w:t>
      </w:r>
      <w:proofErr w:type="gramStart"/>
      <w:r w:rsidRPr="002E46D9">
        <w:rPr>
          <w:sz w:val="24"/>
          <w:szCs w:val="24"/>
        </w:rPr>
        <w:t>По мнению работника, оплата труда должна производиться по присвоенному ему 6-му разряду, в связи с чем он обратился к руководителю организации с заявлением оплатить ему работу как специалисту 6-го разряда своей профессии, однако получил отказ со ссылкой на то, что такие работы носят временный характер и отказываться от их выполнения работник не вправе, поскольку его профессия включает выполнение всех видов</w:t>
      </w:r>
      <w:proofErr w:type="gramEnd"/>
      <w:r w:rsidRPr="002E46D9">
        <w:rPr>
          <w:sz w:val="24"/>
          <w:szCs w:val="24"/>
        </w:rPr>
        <w:t xml:space="preserve"> работ по профессии токаря. Не согласившись с таким решением, Ларионов обратился в комиссию по трудовым спорам организации с заявлением обязать работодателя оплатить выполненную работу по присвоенному ему 6-му разряду. Подлежит ли удовлетворению требование работника? Каким нормативным актом должна руководствоваться КТС при вынесении решения по возникшему трудовому спору? Подготовьте проект решения КТС.</w:t>
      </w:r>
    </w:p>
    <w:p w:rsidR="00802F7E" w:rsidRDefault="00802F7E"/>
    <w:sectPr w:rsidR="008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0C"/>
    <w:rsid w:val="00731F0C"/>
    <w:rsid w:val="008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2018-02-16T05:49:00Z</dcterms:created>
  <dcterms:modified xsi:type="dcterms:W3CDTF">2018-02-16T05:51:00Z</dcterms:modified>
</cp:coreProperties>
</file>