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2E" w:rsidRDefault="0042672E" w:rsidP="0042672E">
      <w:pPr>
        <w:numPr>
          <w:ilvl w:val="0"/>
          <w:numId w:val="1"/>
        </w:numPr>
        <w:ind w:left="768" w:right="42" w:hanging="245"/>
      </w:pPr>
      <w:r>
        <w:t xml:space="preserve">Метод оценки затрат на "освоенный объем" работ при реализации. </w:t>
      </w:r>
    </w:p>
    <w:p w:rsidR="0042672E" w:rsidRDefault="0042672E" w:rsidP="0042672E">
      <w:pPr>
        <w:spacing w:after="0" w:line="259" w:lineRule="auto"/>
        <w:ind w:left="538" w:right="0" w:firstLine="0"/>
        <w:jc w:val="left"/>
      </w:pPr>
      <w:r>
        <w:t xml:space="preserve"> </w:t>
      </w:r>
    </w:p>
    <w:p w:rsidR="0042672E" w:rsidRDefault="0042672E" w:rsidP="0042672E">
      <w:pPr>
        <w:numPr>
          <w:ilvl w:val="0"/>
          <w:numId w:val="1"/>
        </w:numPr>
        <w:ind w:left="768" w:right="42" w:hanging="245"/>
      </w:pPr>
      <w:r>
        <w:t xml:space="preserve">Рассмотрите следующие два проекта: </w:t>
      </w:r>
    </w:p>
    <w:tbl>
      <w:tblPr>
        <w:tblStyle w:val="TableGrid"/>
        <w:tblW w:w="4517" w:type="dxa"/>
        <w:tblInd w:w="2419" w:type="dxa"/>
        <w:tblCellMar>
          <w:top w:w="4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618"/>
        <w:gridCol w:w="1618"/>
      </w:tblGrid>
      <w:tr w:rsidR="0042672E" w:rsidTr="00100AEA">
        <w:trPr>
          <w:trHeight w:val="32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232" w:right="0" w:firstLine="0"/>
              <w:jc w:val="center"/>
            </w:pPr>
            <w:r>
              <w:rPr>
                <w:sz w:val="18"/>
              </w:rPr>
              <w:t xml:space="preserve">Год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18"/>
              </w:rPr>
              <w:t>Проект</w:t>
            </w:r>
            <w:r>
              <w:rPr>
                <w:i/>
                <w:sz w:val="20"/>
              </w:rPr>
              <w:t xml:space="preserve"> 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Проект</w:t>
            </w:r>
            <w:r>
              <w:rPr>
                <w:i/>
                <w:sz w:val="20"/>
              </w:rPr>
              <w:t xml:space="preserve"> В</w:t>
            </w:r>
            <w:r>
              <w:rPr>
                <w:sz w:val="18"/>
              </w:rPr>
              <w:t xml:space="preserve"> </w:t>
            </w:r>
          </w:p>
        </w:tc>
      </w:tr>
      <w:tr w:rsidR="0042672E" w:rsidTr="00100AEA">
        <w:trPr>
          <w:trHeight w:val="31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-260 000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 xml:space="preserve">-40 000 </w:t>
            </w:r>
          </w:p>
        </w:tc>
      </w:tr>
      <w:tr w:rsidR="0042672E" w:rsidTr="00100AEA">
        <w:trPr>
          <w:trHeight w:val="32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 xml:space="preserve">5000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8"/>
              </w:rPr>
              <w:t xml:space="preserve">45 000 </w:t>
            </w:r>
          </w:p>
        </w:tc>
      </w:tr>
      <w:tr w:rsidR="0042672E" w:rsidTr="00100AEA">
        <w:trPr>
          <w:trHeight w:val="32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8"/>
              </w:rPr>
              <w:t xml:space="preserve">15 000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5000 </w:t>
            </w:r>
          </w:p>
        </w:tc>
      </w:tr>
      <w:tr w:rsidR="0042672E" w:rsidTr="00100AEA">
        <w:trPr>
          <w:trHeight w:val="31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8"/>
              </w:rPr>
              <w:t xml:space="preserve">15 000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8"/>
              </w:rPr>
              <w:t xml:space="preserve">500 </w:t>
            </w:r>
          </w:p>
        </w:tc>
      </w:tr>
      <w:tr w:rsidR="0042672E" w:rsidTr="00100AEA">
        <w:trPr>
          <w:trHeight w:val="33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 xml:space="preserve">425 000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E" w:rsidRDefault="0042672E" w:rsidP="00100AEA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8"/>
              </w:rPr>
              <w:t xml:space="preserve">500 </w:t>
            </w:r>
          </w:p>
        </w:tc>
      </w:tr>
    </w:tbl>
    <w:p w:rsidR="0042672E" w:rsidRDefault="0042672E" w:rsidP="0042672E">
      <w:pPr>
        <w:ind w:left="533" w:right="42"/>
      </w:pPr>
      <w:r>
        <w:t xml:space="preserve">Ставка дисконтирования — 13% </w:t>
      </w:r>
    </w:p>
    <w:p w:rsidR="0042672E" w:rsidRDefault="0042672E" w:rsidP="0042672E">
      <w:pPr>
        <w:ind w:left="533" w:right="42"/>
      </w:pPr>
      <w:r>
        <w:t xml:space="preserve">Рассчитайте нижеследующие показатели и обоснуйте, какой инвестиционный проект следует выбрать, если руководствоваться: </w:t>
      </w:r>
    </w:p>
    <w:p w:rsidR="0042672E" w:rsidRDefault="0042672E" w:rsidP="0042672E">
      <w:pPr>
        <w:tabs>
          <w:tab w:val="center" w:pos="630"/>
          <w:tab w:val="center" w:pos="365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дисконтированным периодом окупаемости; </w:t>
      </w:r>
    </w:p>
    <w:p w:rsidR="0042672E" w:rsidRDefault="0042672E" w:rsidP="0042672E">
      <w:pPr>
        <w:tabs>
          <w:tab w:val="center" w:pos="638"/>
          <w:tab w:val="center" w:pos="340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критерием чистой текущей стоимости; </w:t>
      </w:r>
    </w:p>
    <w:p w:rsidR="0042672E" w:rsidRDefault="0042672E" w:rsidP="0042672E">
      <w:pPr>
        <w:tabs>
          <w:tab w:val="center" w:pos="635"/>
          <w:tab w:val="center" w:pos="36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критерием внутренней нормы доходности. </w:t>
      </w:r>
    </w:p>
    <w:p w:rsidR="0042672E" w:rsidRDefault="0042672E" w:rsidP="0042672E">
      <w:pPr>
        <w:ind w:left="533" w:right="42"/>
      </w:pPr>
      <w:r>
        <w:t xml:space="preserve">Какой из проектов следует выбрать при принятии окончательного решения? </w:t>
      </w:r>
    </w:p>
    <w:p w:rsidR="00C164E6" w:rsidRPr="0042672E" w:rsidRDefault="00C164E6" w:rsidP="0042672E">
      <w:bookmarkStart w:id="0" w:name="_GoBack"/>
      <w:bookmarkEnd w:id="0"/>
    </w:p>
    <w:sectPr w:rsidR="00C164E6" w:rsidRPr="0042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5998"/>
    <w:multiLevelType w:val="hybridMultilevel"/>
    <w:tmpl w:val="DC24FE78"/>
    <w:lvl w:ilvl="0" w:tplc="E63E5D92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069F6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2B9D4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AF39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062A4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49D0A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64B3E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4002A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C3E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2E"/>
    <w:rsid w:val="0042672E"/>
    <w:rsid w:val="00C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3BF7-A46C-4A42-9B6E-175F63C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2E"/>
    <w:pPr>
      <w:spacing w:after="16" w:line="248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72E"/>
    <w:rPr>
      <w:color w:val="0000FF"/>
      <w:u w:val="single"/>
    </w:rPr>
  </w:style>
  <w:style w:type="table" w:customStyle="1" w:styleId="TableGrid">
    <w:name w:val="TableGrid"/>
    <w:rsid w:val="004267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2018-02-22T06:09:00Z</dcterms:created>
  <dcterms:modified xsi:type="dcterms:W3CDTF">2018-02-22T06:16:00Z</dcterms:modified>
</cp:coreProperties>
</file>