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E9" w:rsidRDefault="00EE29E9" w:rsidP="00EE29E9">
      <w:r>
        <w:t xml:space="preserve">Распределите мандаты в выборном органе, состоящем из 8 депутатов при проведении выборов по пропорциональной избирательной системе при условии, что законодательством установлен заградительный пункт, равный 8%, с использованием следующих методов:  - метод естественной избирательной квоты </w:t>
      </w:r>
      <w:proofErr w:type="gramStart"/>
      <w:r>
        <w:t>со</w:t>
      </w:r>
      <w:proofErr w:type="gramEnd"/>
      <w:r>
        <w:t xml:space="preserve"> вторичным распределением оставшихся мандатов по каждому из правил: а) наибольшего остатка; б) наибольшей цифры; в) наибольшей средней;  - метод </w:t>
      </w:r>
      <w:proofErr w:type="spellStart"/>
      <w:r>
        <w:t>д</w:t>
      </w:r>
      <w:proofErr w:type="spellEnd"/>
      <w:r>
        <w:t xml:space="preserve"> ' </w:t>
      </w:r>
      <w:proofErr w:type="spellStart"/>
      <w:r>
        <w:t>Ондта</w:t>
      </w:r>
      <w:proofErr w:type="spellEnd"/>
      <w:r>
        <w:t>.  Число голосов избирателей, полученных партией</w:t>
      </w:r>
      <w:proofErr w:type="gramStart"/>
      <w:r>
        <w:t xml:space="preserve"> А</w:t>
      </w:r>
      <w:proofErr w:type="gramEnd"/>
      <w:r>
        <w:t xml:space="preserve"> –  407 тысяч; партией В –362 тысячи; партией С – 322 тысячи; партией D – 73 тысячи. </w:t>
      </w:r>
    </w:p>
    <w:p w:rsidR="00EE29E9" w:rsidRDefault="00EE29E9" w:rsidP="00EE29E9">
      <w:r>
        <w:t xml:space="preserve"> </w:t>
      </w:r>
    </w:p>
    <w:p w:rsidR="0074180E" w:rsidRDefault="0074180E"/>
    <w:sectPr w:rsidR="0074180E" w:rsidSect="0074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E29E9"/>
    <w:rsid w:val="0074180E"/>
    <w:rsid w:val="00DD7EF2"/>
    <w:rsid w:val="00EE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Krokoz™ Inc.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2018-02-28T18:34:00Z</dcterms:created>
  <dcterms:modified xsi:type="dcterms:W3CDTF">2018-02-28T18:34:00Z</dcterms:modified>
</cp:coreProperties>
</file>