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5F" w:rsidRDefault="005D275F" w:rsidP="005D275F">
      <w:pPr>
        <w:pStyle w:val="Default"/>
      </w:pPr>
    </w:p>
    <w:p w:rsidR="005D275F" w:rsidRDefault="005D275F" w:rsidP="005D275F">
      <w:pPr>
        <w:pStyle w:val="Default"/>
        <w:jc w:val="center"/>
        <w:rPr>
          <w:sz w:val="28"/>
          <w:szCs w:val="28"/>
        </w:rPr>
      </w:pPr>
      <w:r>
        <w:rPr>
          <w:b/>
          <w:bCs/>
          <w:sz w:val="28"/>
          <w:szCs w:val="28"/>
        </w:rPr>
        <w:t>РЯЗАНСКИЙ ГОСУДАРСТВЕННЫЙ РАДИОТЕХНИЧЕСКИЙ УНИВЕРСИТЕТ</w:t>
      </w:r>
    </w:p>
    <w:p w:rsidR="005D275F" w:rsidRDefault="005D275F" w:rsidP="005D275F">
      <w:pPr>
        <w:pStyle w:val="Default"/>
        <w:rPr>
          <w:b/>
          <w:bCs/>
          <w:sz w:val="52"/>
          <w:szCs w:val="52"/>
        </w:rPr>
      </w:pPr>
    </w:p>
    <w:p w:rsidR="005D275F" w:rsidRDefault="005D275F" w:rsidP="005D275F">
      <w:pPr>
        <w:pStyle w:val="Default"/>
        <w:rPr>
          <w:b/>
          <w:bCs/>
          <w:sz w:val="52"/>
          <w:szCs w:val="52"/>
        </w:rPr>
      </w:pPr>
    </w:p>
    <w:p w:rsidR="005D275F" w:rsidRDefault="005D275F" w:rsidP="005D275F">
      <w:pPr>
        <w:pStyle w:val="Default"/>
        <w:rPr>
          <w:b/>
          <w:bCs/>
          <w:sz w:val="52"/>
          <w:szCs w:val="52"/>
        </w:rPr>
      </w:pPr>
    </w:p>
    <w:p w:rsidR="005D275F" w:rsidRDefault="005D275F" w:rsidP="005D275F">
      <w:pPr>
        <w:pStyle w:val="Default"/>
        <w:rPr>
          <w:b/>
          <w:bCs/>
          <w:sz w:val="52"/>
          <w:szCs w:val="52"/>
        </w:rPr>
      </w:pPr>
    </w:p>
    <w:p w:rsidR="005D275F" w:rsidRDefault="005D275F" w:rsidP="005D275F">
      <w:pPr>
        <w:pStyle w:val="Default"/>
        <w:rPr>
          <w:b/>
          <w:bCs/>
          <w:sz w:val="52"/>
          <w:szCs w:val="52"/>
        </w:rPr>
      </w:pPr>
    </w:p>
    <w:p w:rsidR="005D275F" w:rsidRDefault="005D275F" w:rsidP="005D275F">
      <w:pPr>
        <w:pStyle w:val="Default"/>
        <w:jc w:val="center"/>
        <w:rPr>
          <w:sz w:val="52"/>
          <w:szCs w:val="52"/>
        </w:rPr>
      </w:pPr>
      <w:r>
        <w:rPr>
          <w:b/>
          <w:bCs/>
          <w:sz w:val="52"/>
          <w:szCs w:val="52"/>
        </w:rPr>
        <w:t>Методические указания</w:t>
      </w:r>
    </w:p>
    <w:p w:rsidR="005D275F" w:rsidRDefault="005D275F" w:rsidP="00E16F78">
      <w:pPr>
        <w:pStyle w:val="Default"/>
        <w:jc w:val="both"/>
        <w:rPr>
          <w:sz w:val="48"/>
          <w:szCs w:val="48"/>
        </w:rPr>
      </w:pPr>
      <w:r>
        <w:rPr>
          <w:b/>
          <w:bCs/>
          <w:sz w:val="48"/>
          <w:szCs w:val="48"/>
        </w:rPr>
        <w:t xml:space="preserve">для выполнения контрольной  работы бакалавра по дисциплине "Банковское дело" по направлению подготовки 38.03.01 «Экономика» </w:t>
      </w:r>
      <w:r w:rsidR="00164717">
        <w:rPr>
          <w:b/>
          <w:bCs/>
          <w:sz w:val="48"/>
          <w:szCs w:val="48"/>
        </w:rPr>
        <w:t>по заочной форме обучения</w:t>
      </w: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5D275F" w:rsidRDefault="005D275F" w:rsidP="005D275F">
      <w:pPr>
        <w:jc w:val="center"/>
        <w:rPr>
          <w:sz w:val="28"/>
          <w:szCs w:val="28"/>
        </w:rPr>
      </w:pPr>
    </w:p>
    <w:p w:rsidR="00767862" w:rsidRDefault="005D275F" w:rsidP="00FE3705">
      <w:pPr>
        <w:spacing w:after="0" w:line="240" w:lineRule="auto"/>
        <w:jc w:val="center"/>
        <w:rPr>
          <w:rFonts w:ascii="Times New Roman" w:hAnsi="Times New Roman" w:cs="Times New Roman"/>
          <w:sz w:val="28"/>
          <w:szCs w:val="28"/>
        </w:rPr>
      </w:pPr>
      <w:r w:rsidRPr="005D275F">
        <w:rPr>
          <w:rFonts w:ascii="Times New Roman" w:hAnsi="Times New Roman" w:cs="Times New Roman"/>
          <w:sz w:val="28"/>
          <w:szCs w:val="28"/>
        </w:rPr>
        <w:t>г. Рязань</w:t>
      </w:r>
    </w:p>
    <w:p w:rsidR="005D275F" w:rsidRDefault="005D275F" w:rsidP="00FE370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w:t>
      </w:r>
    </w:p>
    <w:p w:rsidR="00FE3705" w:rsidRDefault="00FE3705" w:rsidP="005D275F">
      <w:pPr>
        <w:pStyle w:val="Default"/>
        <w:rPr>
          <w:sz w:val="28"/>
          <w:szCs w:val="28"/>
        </w:rPr>
      </w:pPr>
    </w:p>
    <w:p w:rsidR="00FE3705" w:rsidRDefault="00FE3705" w:rsidP="005D275F">
      <w:pPr>
        <w:pStyle w:val="Default"/>
        <w:rPr>
          <w:sz w:val="28"/>
          <w:szCs w:val="28"/>
        </w:rPr>
      </w:pPr>
    </w:p>
    <w:p w:rsidR="005D275F" w:rsidRDefault="005D275F" w:rsidP="005D275F">
      <w:pPr>
        <w:pStyle w:val="Default"/>
        <w:rPr>
          <w:sz w:val="28"/>
          <w:szCs w:val="28"/>
        </w:rPr>
      </w:pPr>
      <w:r>
        <w:rPr>
          <w:sz w:val="28"/>
          <w:szCs w:val="28"/>
        </w:rPr>
        <w:t xml:space="preserve">УДК 657.631.6 </w:t>
      </w:r>
    </w:p>
    <w:p w:rsidR="005D275F" w:rsidRDefault="005D275F" w:rsidP="005D275F">
      <w:pPr>
        <w:pStyle w:val="Default"/>
        <w:rPr>
          <w:sz w:val="28"/>
          <w:szCs w:val="28"/>
        </w:rPr>
      </w:pPr>
      <w:r>
        <w:rPr>
          <w:sz w:val="28"/>
          <w:szCs w:val="28"/>
        </w:rPr>
        <w:t xml:space="preserve">ББК-65.053 </w:t>
      </w:r>
    </w:p>
    <w:p w:rsidR="005D275F" w:rsidRDefault="005D275F" w:rsidP="005D275F">
      <w:pPr>
        <w:pStyle w:val="Default"/>
        <w:rPr>
          <w:sz w:val="28"/>
          <w:szCs w:val="28"/>
        </w:rPr>
      </w:pPr>
    </w:p>
    <w:p w:rsidR="005D275F" w:rsidRDefault="005D275F" w:rsidP="005D275F">
      <w:pPr>
        <w:pStyle w:val="Default"/>
        <w:rPr>
          <w:sz w:val="28"/>
          <w:szCs w:val="28"/>
        </w:rPr>
      </w:pPr>
    </w:p>
    <w:p w:rsidR="005D275F" w:rsidRDefault="005D275F" w:rsidP="005D275F">
      <w:pPr>
        <w:pStyle w:val="Default"/>
        <w:rPr>
          <w:sz w:val="28"/>
          <w:szCs w:val="28"/>
        </w:rPr>
      </w:pPr>
    </w:p>
    <w:p w:rsidR="005D275F" w:rsidRDefault="005D275F" w:rsidP="005D275F">
      <w:pPr>
        <w:pStyle w:val="Default"/>
        <w:rPr>
          <w:sz w:val="28"/>
          <w:szCs w:val="28"/>
        </w:rPr>
      </w:pPr>
    </w:p>
    <w:p w:rsidR="005D275F" w:rsidRDefault="005D275F" w:rsidP="005D275F">
      <w:pPr>
        <w:pStyle w:val="Default"/>
        <w:rPr>
          <w:sz w:val="28"/>
          <w:szCs w:val="28"/>
        </w:rPr>
      </w:pPr>
    </w:p>
    <w:p w:rsidR="005D275F" w:rsidRDefault="005D275F" w:rsidP="005D275F">
      <w:pPr>
        <w:pStyle w:val="Default"/>
        <w:rPr>
          <w:sz w:val="28"/>
          <w:szCs w:val="28"/>
        </w:rPr>
      </w:pPr>
      <w:r>
        <w:rPr>
          <w:sz w:val="28"/>
          <w:szCs w:val="28"/>
        </w:rPr>
        <w:t>Методические указания для выполнения контрольной работы бакалавра по дисциплине "Банковское дело" по направлению подготовки 38.03.01 «Экономика»</w:t>
      </w:r>
      <w:r w:rsidR="00441485">
        <w:rPr>
          <w:sz w:val="28"/>
          <w:szCs w:val="28"/>
        </w:rPr>
        <w:t xml:space="preserve"> по заочной форме обучения</w:t>
      </w:r>
      <w:r>
        <w:rPr>
          <w:sz w:val="28"/>
          <w:szCs w:val="28"/>
        </w:rPr>
        <w:t xml:space="preserve">/ </w:t>
      </w:r>
      <w:proofErr w:type="spellStart"/>
      <w:r>
        <w:rPr>
          <w:sz w:val="28"/>
          <w:szCs w:val="28"/>
        </w:rPr>
        <w:t>Рязан</w:t>
      </w:r>
      <w:proofErr w:type="spellEnd"/>
      <w:r>
        <w:rPr>
          <w:sz w:val="28"/>
          <w:szCs w:val="28"/>
        </w:rPr>
        <w:t xml:space="preserve">. </w:t>
      </w:r>
      <w:proofErr w:type="spellStart"/>
      <w:r>
        <w:rPr>
          <w:sz w:val="28"/>
          <w:szCs w:val="28"/>
        </w:rPr>
        <w:t>гос</w:t>
      </w:r>
      <w:proofErr w:type="spellEnd"/>
      <w:r>
        <w:rPr>
          <w:sz w:val="28"/>
          <w:szCs w:val="28"/>
        </w:rPr>
        <w:t xml:space="preserve">. </w:t>
      </w:r>
      <w:proofErr w:type="spellStart"/>
      <w:r>
        <w:rPr>
          <w:sz w:val="28"/>
          <w:szCs w:val="28"/>
        </w:rPr>
        <w:t>радиотехн</w:t>
      </w:r>
      <w:proofErr w:type="spellEnd"/>
      <w:r>
        <w:rPr>
          <w:sz w:val="28"/>
          <w:szCs w:val="28"/>
        </w:rPr>
        <w:t xml:space="preserve">. ун-т; сост.: Н.И. </w:t>
      </w:r>
      <w:proofErr w:type="spellStart"/>
      <w:r>
        <w:rPr>
          <w:sz w:val="28"/>
          <w:szCs w:val="28"/>
        </w:rPr>
        <w:t>Голева</w:t>
      </w:r>
      <w:proofErr w:type="spellEnd"/>
      <w:r>
        <w:rPr>
          <w:sz w:val="28"/>
          <w:szCs w:val="28"/>
        </w:rPr>
        <w:t xml:space="preserve">, В.И. </w:t>
      </w:r>
      <w:proofErr w:type="spellStart"/>
      <w:r>
        <w:rPr>
          <w:sz w:val="28"/>
          <w:szCs w:val="28"/>
        </w:rPr>
        <w:t>Голев</w:t>
      </w:r>
      <w:proofErr w:type="spellEnd"/>
      <w:r>
        <w:rPr>
          <w:sz w:val="28"/>
          <w:szCs w:val="28"/>
        </w:rPr>
        <w:t xml:space="preserve">. </w:t>
      </w:r>
    </w:p>
    <w:p w:rsidR="005D275F" w:rsidRDefault="005D275F" w:rsidP="005D275F">
      <w:pPr>
        <w:pStyle w:val="Default"/>
        <w:rPr>
          <w:sz w:val="28"/>
          <w:szCs w:val="28"/>
        </w:rPr>
      </w:pPr>
      <w:r>
        <w:rPr>
          <w:sz w:val="28"/>
          <w:szCs w:val="28"/>
        </w:rPr>
        <w:t xml:space="preserve">Содержат методические указания для контрольной работы бакалавра по направлению 380301 «Экономика» по заочной форме обучения с вариантами заданий, порядком оценки контрольной работы. </w:t>
      </w:r>
    </w:p>
    <w:p w:rsidR="005D275F" w:rsidRDefault="005D275F" w:rsidP="005D275F">
      <w:pPr>
        <w:pStyle w:val="Default"/>
        <w:rPr>
          <w:i/>
          <w:iCs/>
          <w:sz w:val="28"/>
          <w:szCs w:val="28"/>
        </w:rPr>
      </w:pPr>
    </w:p>
    <w:p w:rsidR="005D275F" w:rsidRDefault="005D275F" w:rsidP="005D275F">
      <w:pPr>
        <w:pStyle w:val="Default"/>
        <w:rPr>
          <w:sz w:val="28"/>
          <w:szCs w:val="28"/>
        </w:rPr>
      </w:pPr>
      <w:r>
        <w:rPr>
          <w:sz w:val="28"/>
          <w:szCs w:val="28"/>
        </w:rPr>
        <w:t xml:space="preserve">Печатается по решению редакционно-издательского совета Рязанского государственного радиотехнического университета. </w:t>
      </w:r>
    </w:p>
    <w:p w:rsidR="005D275F" w:rsidRDefault="005D275F" w:rsidP="005D275F">
      <w:pPr>
        <w:pStyle w:val="Default"/>
        <w:rPr>
          <w:sz w:val="28"/>
          <w:szCs w:val="28"/>
        </w:rPr>
      </w:pPr>
      <w:r>
        <w:rPr>
          <w:sz w:val="28"/>
          <w:szCs w:val="28"/>
        </w:rPr>
        <w:t xml:space="preserve">Рецензент: кафедра экономики и финансового менеджмента РГРТУ (зав. кафедрой проф. И.М. Степнов) </w:t>
      </w: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p w:rsidR="005541AD" w:rsidRDefault="005541AD" w:rsidP="005D275F">
      <w:pPr>
        <w:pStyle w:val="Default"/>
        <w:rPr>
          <w:sz w:val="28"/>
          <w:szCs w:val="28"/>
        </w:rPr>
      </w:pPr>
    </w:p>
    <w:sdt>
      <w:sdtPr>
        <w:rPr>
          <w:rFonts w:ascii="Times New Roman" w:hAnsi="Times New Roman" w:cs="Times New Roman"/>
          <w:b w:val="0"/>
          <w:color w:val="auto"/>
        </w:rPr>
        <w:id w:val="8342020"/>
        <w:docPartObj>
          <w:docPartGallery w:val="*6HXИмяК"/>
          <w:docPartUnique/>
        </w:docPartObj>
      </w:sdtPr>
      <w:sdtEndPr>
        <w:rPr>
          <w:rFonts w:asciiTheme="minorHAnsi" w:eastAsiaTheme="minorHAnsi" w:hAnsiTheme="minorHAnsi" w:cstheme="minorBidi"/>
          <w:bCs w:val="0"/>
          <w:sz w:val="22"/>
          <w:szCs w:val="22"/>
        </w:rPr>
      </w:sdtEndPr>
      <w:sdtContent>
        <w:p w:rsidR="0091180B" w:rsidRPr="005D7AAA" w:rsidRDefault="0091180B" w:rsidP="005D7AAA">
          <w:pPr>
            <w:pStyle w:val="af"/>
            <w:spacing w:before="120" w:after="120" w:line="480" w:lineRule="auto"/>
            <w:rPr>
              <w:rFonts w:ascii="Times New Roman" w:hAnsi="Times New Roman" w:cs="Times New Roman"/>
              <w:b w:val="0"/>
              <w:color w:val="auto"/>
            </w:rPr>
          </w:pPr>
          <w:r w:rsidRPr="005D7AAA">
            <w:rPr>
              <w:rFonts w:ascii="Times New Roman" w:hAnsi="Times New Roman" w:cs="Times New Roman"/>
              <w:b w:val="0"/>
              <w:color w:val="auto"/>
            </w:rPr>
            <w:t>Оглавление</w:t>
          </w:r>
        </w:p>
        <w:p w:rsidR="005D7AAA" w:rsidRPr="005D7AAA" w:rsidRDefault="0091180B" w:rsidP="005D7AAA">
          <w:pPr>
            <w:pStyle w:val="11"/>
            <w:spacing w:before="120" w:after="120" w:line="480" w:lineRule="auto"/>
            <w:rPr>
              <w:rFonts w:asciiTheme="minorHAnsi" w:eastAsiaTheme="minorEastAsia" w:hAnsiTheme="minorHAnsi" w:cstheme="minorBidi"/>
              <w:b w:val="0"/>
              <w:sz w:val="28"/>
              <w:szCs w:val="28"/>
              <w:lang w:eastAsia="ru-RU"/>
            </w:rPr>
          </w:pPr>
          <w:r w:rsidRPr="005D7AAA">
            <w:rPr>
              <w:b w:val="0"/>
              <w:sz w:val="28"/>
              <w:szCs w:val="28"/>
            </w:rPr>
            <w:fldChar w:fldCharType="begin"/>
          </w:r>
          <w:r w:rsidRPr="005D7AAA">
            <w:rPr>
              <w:b w:val="0"/>
              <w:sz w:val="28"/>
              <w:szCs w:val="28"/>
            </w:rPr>
            <w:instrText xml:space="preserve"> TOC \o "1-3" \h \z \u </w:instrText>
          </w:r>
          <w:r w:rsidRPr="005D7AAA">
            <w:rPr>
              <w:b w:val="0"/>
              <w:sz w:val="28"/>
              <w:szCs w:val="28"/>
            </w:rPr>
            <w:fldChar w:fldCharType="separate"/>
          </w:r>
          <w:hyperlink w:anchor="_Toc504044531" w:history="1">
            <w:r w:rsidR="005D7AAA" w:rsidRPr="005D7AAA">
              <w:rPr>
                <w:rStyle w:val="af0"/>
                <w:b w:val="0"/>
                <w:sz w:val="28"/>
                <w:szCs w:val="28"/>
              </w:rPr>
              <w:t>1. Введение</w:t>
            </w:r>
            <w:r w:rsidR="005D7AAA" w:rsidRPr="005D7AAA">
              <w:rPr>
                <w:b w:val="0"/>
                <w:webHidden/>
                <w:sz w:val="28"/>
                <w:szCs w:val="28"/>
              </w:rPr>
              <w:tab/>
            </w:r>
            <w:r w:rsidR="00F25D43">
              <w:rPr>
                <w:b w:val="0"/>
                <w:webHidden/>
                <w:sz w:val="28"/>
                <w:szCs w:val="28"/>
              </w:rPr>
              <w:t>4</w:t>
            </w:r>
          </w:hyperlink>
        </w:p>
        <w:p w:rsidR="005D7AAA" w:rsidRPr="005D7AAA" w:rsidRDefault="005D7AAA" w:rsidP="005D7AAA">
          <w:pPr>
            <w:pStyle w:val="11"/>
            <w:spacing w:before="120" w:after="120" w:line="480" w:lineRule="auto"/>
            <w:rPr>
              <w:rFonts w:asciiTheme="minorHAnsi" w:eastAsiaTheme="minorEastAsia" w:hAnsiTheme="minorHAnsi" w:cstheme="minorBidi"/>
              <w:b w:val="0"/>
              <w:sz w:val="28"/>
              <w:szCs w:val="28"/>
              <w:lang w:eastAsia="ru-RU"/>
            </w:rPr>
          </w:pPr>
          <w:hyperlink w:anchor="_Toc504044532" w:history="1">
            <w:r w:rsidRPr="005D7AAA">
              <w:rPr>
                <w:rStyle w:val="af0"/>
                <w:b w:val="0"/>
                <w:sz w:val="28"/>
                <w:szCs w:val="28"/>
              </w:rPr>
              <w:t>2. Порядок выполнения контрольной работы</w:t>
            </w:r>
            <w:r w:rsidRPr="005D7AAA">
              <w:rPr>
                <w:b w:val="0"/>
                <w:webHidden/>
                <w:sz w:val="28"/>
                <w:szCs w:val="28"/>
              </w:rPr>
              <w:tab/>
            </w:r>
            <w:r w:rsidRPr="005D7AAA">
              <w:rPr>
                <w:b w:val="0"/>
                <w:webHidden/>
                <w:sz w:val="28"/>
                <w:szCs w:val="28"/>
              </w:rPr>
              <w:fldChar w:fldCharType="begin"/>
            </w:r>
            <w:r w:rsidRPr="005D7AAA">
              <w:rPr>
                <w:b w:val="0"/>
                <w:webHidden/>
                <w:sz w:val="28"/>
                <w:szCs w:val="28"/>
              </w:rPr>
              <w:instrText xml:space="preserve"> PAGEREF _Toc504044532 \h </w:instrText>
            </w:r>
            <w:r w:rsidRPr="005D7AAA">
              <w:rPr>
                <w:b w:val="0"/>
                <w:webHidden/>
                <w:sz w:val="28"/>
                <w:szCs w:val="28"/>
              </w:rPr>
            </w:r>
            <w:r w:rsidRPr="005D7AAA">
              <w:rPr>
                <w:b w:val="0"/>
                <w:webHidden/>
                <w:sz w:val="28"/>
                <w:szCs w:val="28"/>
              </w:rPr>
              <w:fldChar w:fldCharType="separate"/>
            </w:r>
            <w:r w:rsidRPr="005D7AAA">
              <w:rPr>
                <w:b w:val="0"/>
                <w:webHidden/>
                <w:sz w:val="28"/>
                <w:szCs w:val="28"/>
              </w:rPr>
              <w:t>4</w:t>
            </w:r>
            <w:r w:rsidRPr="005D7AAA">
              <w:rPr>
                <w:b w:val="0"/>
                <w:webHidden/>
                <w:sz w:val="28"/>
                <w:szCs w:val="28"/>
              </w:rPr>
              <w:fldChar w:fldCharType="end"/>
            </w:r>
          </w:hyperlink>
        </w:p>
        <w:p w:rsidR="005D7AAA" w:rsidRPr="005D7AAA" w:rsidRDefault="005D7AAA" w:rsidP="005D7AAA">
          <w:pPr>
            <w:pStyle w:val="11"/>
            <w:spacing w:before="120" w:after="120" w:line="480" w:lineRule="auto"/>
            <w:rPr>
              <w:rFonts w:asciiTheme="minorHAnsi" w:eastAsiaTheme="minorEastAsia" w:hAnsiTheme="minorHAnsi" w:cstheme="minorBidi"/>
              <w:b w:val="0"/>
              <w:sz w:val="28"/>
              <w:szCs w:val="28"/>
              <w:lang w:eastAsia="ru-RU"/>
            </w:rPr>
          </w:pPr>
          <w:hyperlink w:anchor="_Toc504044535" w:history="1">
            <w:r w:rsidRPr="005D7AAA">
              <w:rPr>
                <w:rStyle w:val="af0"/>
                <w:b w:val="0"/>
                <w:sz w:val="28"/>
                <w:szCs w:val="28"/>
              </w:rPr>
              <w:t>2.1. Варианты контрольных работ</w:t>
            </w:r>
            <w:r w:rsidRPr="005D7AAA">
              <w:rPr>
                <w:b w:val="0"/>
                <w:webHidden/>
                <w:sz w:val="28"/>
                <w:szCs w:val="28"/>
              </w:rPr>
              <w:tab/>
            </w:r>
            <w:r w:rsidRPr="005D7AAA">
              <w:rPr>
                <w:b w:val="0"/>
                <w:webHidden/>
                <w:sz w:val="28"/>
                <w:szCs w:val="28"/>
              </w:rPr>
              <w:fldChar w:fldCharType="begin"/>
            </w:r>
            <w:r w:rsidRPr="005D7AAA">
              <w:rPr>
                <w:b w:val="0"/>
                <w:webHidden/>
                <w:sz w:val="28"/>
                <w:szCs w:val="28"/>
              </w:rPr>
              <w:instrText xml:space="preserve"> PAGEREF _Toc504044535 \h </w:instrText>
            </w:r>
            <w:r w:rsidRPr="005D7AAA">
              <w:rPr>
                <w:b w:val="0"/>
                <w:webHidden/>
                <w:sz w:val="28"/>
                <w:szCs w:val="28"/>
              </w:rPr>
            </w:r>
            <w:r w:rsidRPr="005D7AAA">
              <w:rPr>
                <w:b w:val="0"/>
                <w:webHidden/>
                <w:sz w:val="28"/>
                <w:szCs w:val="28"/>
              </w:rPr>
              <w:fldChar w:fldCharType="separate"/>
            </w:r>
            <w:r w:rsidRPr="005D7AAA">
              <w:rPr>
                <w:b w:val="0"/>
                <w:webHidden/>
                <w:sz w:val="28"/>
                <w:szCs w:val="28"/>
              </w:rPr>
              <w:t>5</w:t>
            </w:r>
            <w:r w:rsidRPr="005D7AAA">
              <w:rPr>
                <w:b w:val="0"/>
                <w:webHidden/>
                <w:sz w:val="28"/>
                <w:szCs w:val="28"/>
              </w:rPr>
              <w:fldChar w:fldCharType="end"/>
            </w:r>
          </w:hyperlink>
        </w:p>
        <w:p w:rsidR="005D7AAA" w:rsidRPr="005D7AAA" w:rsidRDefault="005D7AAA" w:rsidP="005D7AAA">
          <w:pPr>
            <w:pStyle w:val="11"/>
            <w:spacing w:before="120" w:after="120" w:line="480" w:lineRule="auto"/>
            <w:rPr>
              <w:rFonts w:asciiTheme="minorHAnsi" w:eastAsiaTheme="minorEastAsia" w:hAnsiTheme="minorHAnsi" w:cstheme="minorBidi"/>
              <w:b w:val="0"/>
              <w:sz w:val="28"/>
              <w:szCs w:val="28"/>
              <w:lang w:eastAsia="ru-RU"/>
            </w:rPr>
          </w:pPr>
          <w:hyperlink w:anchor="_Toc504044536" w:history="1">
            <w:r w:rsidRPr="005D7AAA">
              <w:rPr>
                <w:rStyle w:val="af0"/>
                <w:b w:val="0"/>
                <w:sz w:val="28"/>
                <w:szCs w:val="28"/>
              </w:rPr>
              <w:t>2.2. Номера задач</w:t>
            </w:r>
            <w:r w:rsidRPr="005D7AAA">
              <w:rPr>
                <w:b w:val="0"/>
                <w:webHidden/>
                <w:sz w:val="28"/>
                <w:szCs w:val="28"/>
              </w:rPr>
              <w:tab/>
            </w:r>
            <w:r w:rsidRPr="005D7AAA">
              <w:rPr>
                <w:b w:val="0"/>
                <w:webHidden/>
                <w:sz w:val="28"/>
                <w:szCs w:val="28"/>
              </w:rPr>
              <w:fldChar w:fldCharType="begin"/>
            </w:r>
            <w:r w:rsidRPr="005D7AAA">
              <w:rPr>
                <w:b w:val="0"/>
                <w:webHidden/>
                <w:sz w:val="28"/>
                <w:szCs w:val="28"/>
              </w:rPr>
              <w:instrText xml:space="preserve"> PAGEREF _Toc504044536 \h </w:instrText>
            </w:r>
            <w:r w:rsidRPr="005D7AAA">
              <w:rPr>
                <w:b w:val="0"/>
                <w:webHidden/>
                <w:sz w:val="28"/>
                <w:szCs w:val="28"/>
              </w:rPr>
            </w:r>
            <w:r w:rsidRPr="005D7AAA">
              <w:rPr>
                <w:b w:val="0"/>
                <w:webHidden/>
                <w:sz w:val="28"/>
                <w:szCs w:val="28"/>
              </w:rPr>
              <w:fldChar w:fldCharType="separate"/>
            </w:r>
            <w:r w:rsidRPr="005D7AAA">
              <w:rPr>
                <w:b w:val="0"/>
                <w:webHidden/>
                <w:sz w:val="28"/>
                <w:szCs w:val="28"/>
              </w:rPr>
              <w:t>7</w:t>
            </w:r>
            <w:r w:rsidRPr="005D7AAA">
              <w:rPr>
                <w:b w:val="0"/>
                <w:webHidden/>
                <w:sz w:val="28"/>
                <w:szCs w:val="28"/>
              </w:rPr>
              <w:fldChar w:fldCharType="end"/>
            </w:r>
          </w:hyperlink>
        </w:p>
        <w:p w:rsidR="005D7AAA" w:rsidRPr="005D7AAA" w:rsidRDefault="005D7AAA" w:rsidP="005D7AAA">
          <w:pPr>
            <w:pStyle w:val="11"/>
            <w:spacing w:before="120" w:after="120" w:line="480" w:lineRule="auto"/>
            <w:rPr>
              <w:rFonts w:asciiTheme="minorHAnsi" w:eastAsiaTheme="minorEastAsia" w:hAnsiTheme="minorHAnsi" w:cstheme="minorBidi"/>
              <w:b w:val="0"/>
              <w:sz w:val="28"/>
              <w:szCs w:val="28"/>
              <w:lang w:eastAsia="ru-RU"/>
            </w:rPr>
          </w:pPr>
          <w:hyperlink w:anchor="_Toc504044537" w:history="1">
            <w:r w:rsidRPr="005D7AAA">
              <w:rPr>
                <w:rStyle w:val="af0"/>
                <w:b w:val="0"/>
                <w:sz w:val="28"/>
                <w:szCs w:val="28"/>
              </w:rPr>
              <w:t>3. Порядок оценки контрольной работы</w:t>
            </w:r>
            <w:r w:rsidRPr="005D7AAA">
              <w:rPr>
                <w:b w:val="0"/>
                <w:webHidden/>
                <w:sz w:val="28"/>
                <w:szCs w:val="28"/>
              </w:rPr>
              <w:tab/>
            </w:r>
            <w:r w:rsidRPr="005D7AAA">
              <w:rPr>
                <w:b w:val="0"/>
                <w:webHidden/>
                <w:sz w:val="28"/>
                <w:szCs w:val="28"/>
              </w:rPr>
              <w:fldChar w:fldCharType="begin"/>
            </w:r>
            <w:r w:rsidRPr="005D7AAA">
              <w:rPr>
                <w:b w:val="0"/>
                <w:webHidden/>
                <w:sz w:val="28"/>
                <w:szCs w:val="28"/>
              </w:rPr>
              <w:instrText xml:space="preserve"> PAGEREF _Toc504044537 \h </w:instrText>
            </w:r>
            <w:r w:rsidRPr="005D7AAA">
              <w:rPr>
                <w:b w:val="0"/>
                <w:webHidden/>
                <w:sz w:val="28"/>
                <w:szCs w:val="28"/>
              </w:rPr>
            </w:r>
            <w:r w:rsidRPr="005D7AAA">
              <w:rPr>
                <w:b w:val="0"/>
                <w:webHidden/>
                <w:sz w:val="28"/>
                <w:szCs w:val="28"/>
              </w:rPr>
              <w:fldChar w:fldCharType="separate"/>
            </w:r>
            <w:r w:rsidRPr="005D7AAA">
              <w:rPr>
                <w:b w:val="0"/>
                <w:webHidden/>
                <w:sz w:val="28"/>
                <w:szCs w:val="28"/>
              </w:rPr>
              <w:t>10</w:t>
            </w:r>
            <w:r w:rsidRPr="005D7AAA">
              <w:rPr>
                <w:b w:val="0"/>
                <w:webHidden/>
                <w:sz w:val="28"/>
                <w:szCs w:val="28"/>
              </w:rPr>
              <w:fldChar w:fldCharType="end"/>
            </w:r>
          </w:hyperlink>
        </w:p>
        <w:p w:rsidR="005D7AAA" w:rsidRPr="005D7AAA" w:rsidRDefault="005D7AAA" w:rsidP="005D7AAA">
          <w:pPr>
            <w:pStyle w:val="11"/>
            <w:spacing w:before="120" w:after="120" w:line="480" w:lineRule="auto"/>
            <w:rPr>
              <w:rFonts w:asciiTheme="minorHAnsi" w:eastAsiaTheme="minorEastAsia" w:hAnsiTheme="minorHAnsi" w:cstheme="minorBidi"/>
              <w:b w:val="0"/>
              <w:sz w:val="28"/>
              <w:szCs w:val="28"/>
              <w:lang w:eastAsia="ru-RU"/>
            </w:rPr>
          </w:pPr>
          <w:hyperlink w:anchor="_Toc504044538" w:history="1">
            <w:r w:rsidRPr="005D7AAA">
              <w:rPr>
                <w:rStyle w:val="af0"/>
                <w:b w:val="0"/>
                <w:sz w:val="28"/>
                <w:szCs w:val="28"/>
              </w:rPr>
              <w:t>4. Учебно-методическая литература</w:t>
            </w:r>
            <w:r w:rsidRPr="005D7AAA">
              <w:rPr>
                <w:b w:val="0"/>
                <w:webHidden/>
                <w:sz w:val="28"/>
                <w:szCs w:val="28"/>
              </w:rPr>
              <w:tab/>
            </w:r>
            <w:r w:rsidRPr="005D7AAA">
              <w:rPr>
                <w:b w:val="0"/>
                <w:webHidden/>
                <w:sz w:val="28"/>
                <w:szCs w:val="28"/>
              </w:rPr>
              <w:fldChar w:fldCharType="begin"/>
            </w:r>
            <w:r w:rsidRPr="005D7AAA">
              <w:rPr>
                <w:b w:val="0"/>
                <w:webHidden/>
                <w:sz w:val="28"/>
                <w:szCs w:val="28"/>
              </w:rPr>
              <w:instrText xml:space="preserve"> PAGEREF _Toc504044538 \h </w:instrText>
            </w:r>
            <w:r w:rsidRPr="005D7AAA">
              <w:rPr>
                <w:b w:val="0"/>
                <w:webHidden/>
                <w:sz w:val="28"/>
                <w:szCs w:val="28"/>
              </w:rPr>
            </w:r>
            <w:r w:rsidRPr="005D7AAA">
              <w:rPr>
                <w:b w:val="0"/>
                <w:webHidden/>
                <w:sz w:val="28"/>
                <w:szCs w:val="28"/>
              </w:rPr>
              <w:fldChar w:fldCharType="separate"/>
            </w:r>
            <w:r w:rsidRPr="005D7AAA">
              <w:rPr>
                <w:b w:val="0"/>
                <w:webHidden/>
                <w:sz w:val="28"/>
                <w:szCs w:val="28"/>
              </w:rPr>
              <w:t>11</w:t>
            </w:r>
            <w:r w:rsidRPr="005D7AAA">
              <w:rPr>
                <w:b w:val="0"/>
                <w:webHidden/>
                <w:sz w:val="28"/>
                <w:szCs w:val="28"/>
              </w:rPr>
              <w:fldChar w:fldCharType="end"/>
            </w:r>
          </w:hyperlink>
        </w:p>
        <w:p w:rsidR="0091180B" w:rsidRDefault="0091180B" w:rsidP="005D7AAA">
          <w:pPr>
            <w:spacing w:before="120" w:after="120" w:line="480" w:lineRule="auto"/>
          </w:pPr>
          <w:r w:rsidRPr="005D7AAA">
            <w:rPr>
              <w:rFonts w:ascii="Times New Roman" w:hAnsi="Times New Roman" w:cs="Times New Roman"/>
              <w:sz w:val="28"/>
              <w:szCs w:val="28"/>
            </w:rPr>
            <w:fldChar w:fldCharType="end"/>
          </w:r>
        </w:p>
      </w:sdtContent>
    </w:sdt>
    <w:p w:rsidR="0091180B" w:rsidRDefault="0091180B" w:rsidP="0091180B">
      <w:pPr>
        <w:pStyle w:val="11"/>
        <w:rPr>
          <w:rFonts w:asciiTheme="minorHAnsi" w:hAnsiTheme="minorHAnsi" w:cstheme="minorBidi"/>
          <w:b w:val="0"/>
          <w:noProof w:val="0"/>
        </w:rPr>
      </w:pPr>
    </w:p>
    <w:sdt>
      <w:sdtPr>
        <w:rPr>
          <w:rFonts w:asciiTheme="minorHAnsi" w:hAnsiTheme="minorHAnsi" w:cstheme="minorBidi"/>
          <w:b w:val="0"/>
          <w:noProof w:val="0"/>
        </w:rPr>
        <w:id w:val="15214864"/>
      </w:sdtPr>
      <w:sdtEndPr/>
      <w:sdtContent>
        <w:p w:rsidR="00235756" w:rsidRDefault="002934EC" w:rsidP="0091180B">
          <w:pPr>
            <w:pStyle w:val="11"/>
            <w:rPr>
              <w:rFonts w:eastAsiaTheme="minorEastAsia"/>
              <w:lang w:eastAsia="ru-RU"/>
            </w:rPr>
          </w:pPr>
          <w:r>
            <w:fldChar w:fldCharType="begin"/>
          </w:r>
          <w:r w:rsidR="00235756">
            <w:instrText xml:space="preserve"> TOC \o "1-3" \h \z \u </w:instrText>
          </w:r>
          <w:r>
            <w:fldChar w:fldCharType="separate"/>
          </w:r>
        </w:p>
        <w:p w:rsidR="00235756" w:rsidRDefault="002934EC">
          <w:r>
            <w:fldChar w:fldCharType="end"/>
          </w:r>
        </w:p>
      </w:sdtContent>
    </w:sdt>
    <w:p w:rsidR="009D1280" w:rsidRDefault="009D1280" w:rsidP="005D275F">
      <w:pPr>
        <w:jc w:val="center"/>
        <w:rPr>
          <w:sz w:val="23"/>
          <w:szCs w:val="23"/>
        </w:rPr>
      </w:pPr>
    </w:p>
    <w:p w:rsidR="00235756" w:rsidRDefault="00235756" w:rsidP="005D275F">
      <w:pPr>
        <w:jc w:val="center"/>
        <w:rPr>
          <w:sz w:val="23"/>
          <w:szCs w:val="23"/>
        </w:rPr>
      </w:pPr>
    </w:p>
    <w:p w:rsidR="00235756" w:rsidRDefault="00235756" w:rsidP="005D275F">
      <w:pPr>
        <w:jc w:val="center"/>
        <w:rPr>
          <w:sz w:val="23"/>
          <w:szCs w:val="23"/>
        </w:rPr>
      </w:pPr>
    </w:p>
    <w:p w:rsidR="009D1280" w:rsidRDefault="009D1280" w:rsidP="005D275F">
      <w:pPr>
        <w:jc w:val="center"/>
        <w:rPr>
          <w:sz w:val="23"/>
          <w:szCs w:val="23"/>
        </w:rPr>
      </w:pPr>
    </w:p>
    <w:p w:rsidR="009D1280" w:rsidRDefault="009D1280" w:rsidP="005D275F">
      <w:pPr>
        <w:jc w:val="center"/>
        <w:rPr>
          <w:sz w:val="23"/>
          <w:szCs w:val="23"/>
        </w:rPr>
      </w:pPr>
    </w:p>
    <w:p w:rsidR="009D1280" w:rsidRDefault="009D1280" w:rsidP="005D275F">
      <w:pPr>
        <w:jc w:val="center"/>
        <w:rPr>
          <w:sz w:val="23"/>
          <w:szCs w:val="23"/>
        </w:rPr>
      </w:pPr>
    </w:p>
    <w:p w:rsidR="009D1280" w:rsidRDefault="009D1280" w:rsidP="005D275F">
      <w:pPr>
        <w:jc w:val="center"/>
        <w:rPr>
          <w:sz w:val="23"/>
          <w:szCs w:val="23"/>
        </w:rPr>
      </w:pPr>
    </w:p>
    <w:p w:rsidR="009D1280" w:rsidRDefault="009D1280" w:rsidP="005D275F">
      <w:pPr>
        <w:jc w:val="center"/>
        <w:rPr>
          <w:sz w:val="23"/>
          <w:szCs w:val="23"/>
        </w:rPr>
      </w:pPr>
    </w:p>
    <w:p w:rsidR="009D1280" w:rsidRDefault="009D1280" w:rsidP="005D275F">
      <w:pPr>
        <w:jc w:val="center"/>
        <w:rPr>
          <w:sz w:val="23"/>
          <w:szCs w:val="23"/>
        </w:rPr>
      </w:pPr>
    </w:p>
    <w:p w:rsidR="009D1280" w:rsidRDefault="009D1280" w:rsidP="005D275F">
      <w:pPr>
        <w:jc w:val="center"/>
        <w:rPr>
          <w:sz w:val="23"/>
          <w:szCs w:val="23"/>
        </w:rPr>
      </w:pPr>
    </w:p>
    <w:p w:rsidR="009D1280" w:rsidRDefault="009D1280" w:rsidP="005D275F">
      <w:pPr>
        <w:jc w:val="center"/>
        <w:rPr>
          <w:sz w:val="23"/>
          <w:szCs w:val="23"/>
        </w:rPr>
      </w:pPr>
    </w:p>
    <w:p w:rsidR="009D1280" w:rsidRDefault="009D1280" w:rsidP="0091180B">
      <w:pPr>
        <w:jc w:val="center"/>
        <w:rPr>
          <w:sz w:val="23"/>
          <w:szCs w:val="23"/>
        </w:rPr>
      </w:pPr>
    </w:p>
    <w:p w:rsidR="007702B3" w:rsidRPr="0091180B" w:rsidRDefault="007702B3" w:rsidP="0091180B">
      <w:pPr>
        <w:pStyle w:val="1"/>
        <w:rPr>
          <w:color w:val="auto"/>
        </w:rPr>
      </w:pPr>
      <w:bookmarkStart w:id="0" w:name="_Toc504044531"/>
      <w:r w:rsidRPr="0091180B">
        <w:rPr>
          <w:color w:val="auto"/>
        </w:rPr>
        <w:lastRenderedPageBreak/>
        <w:t>1. Введение</w:t>
      </w:r>
      <w:bookmarkEnd w:id="0"/>
    </w:p>
    <w:p w:rsidR="009D1280" w:rsidRDefault="005D275F" w:rsidP="005D275F">
      <w:pPr>
        <w:ind w:firstLine="709"/>
        <w:jc w:val="both"/>
        <w:rPr>
          <w:rFonts w:ascii="Times New Roman" w:hAnsi="Times New Roman" w:cs="Times New Roman"/>
          <w:sz w:val="28"/>
          <w:szCs w:val="28"/>
        </w:rPr>
      </w:pPr>
      <w:r>
        <w:rPr>
          <w:rFonts w:ascii="Times New Roman" w:hAnsi="Times New Roman" w:cs="Times New Roman"/>
          <w:sz w:val="28"/>
          <w:szCs w:val="28"/>
        </w:rPr>
        <w:t>Контрольная работа по дисциплине "Банковское дело" выполняется студентом самостоятельно. Процесс подготовки и написания контрольной работы способствует формированию у студентов</w:t>
      </w:r>
      <w:r w:rsidR="009D1280">
        <w:rPr>
          <w:rFonts w:ascii="Times New Roman" w:hAnsi="Times New Roman" w:cs="Times New Roman"/>
          <w:sz w:val="28"/>
          <w:szCs w:val="28"/>
        </w:rPr>
        <w:t xml:space="preserve"> приемов самостоятельного научного и практического подхода к изучению дисциплины, повышению теоретической подготовки, более полному усвоению излагаемого материала, применению его на практике.</w:t>
      </w:r>
    </w:p>
    <w:p w:rsidR="009D1280" w:rsidRDefault="009D1280" w:rsidP="005D275F">
      <w:pPr>
        <w:ind w:firstLine="709"/>
        <w:jc w:val="both"/>
        <w:rPr>
          <w:rFonts w:ascii="Times New Roman" w:hAnsi="Times New Roman" w:cs="Times New Roman"/>
          <w:sz w:val="28"/>
          <w:szCs w:val="28"/>
        </w:rPr>
      </w:pPr>
      <w:r>
        <w:rPr>
          <w:rFonts w:ascii="Times New Roman" w:hAnsi="Times New Roman" w:cs="Times New Roman"/>
          <w:sz w:val="28"/>
          <w:szCs w:val="28"/>
        </w:rPr>
        <w:t>Основными целями написания контрольной работы являются: расширение и углубление знаний студента, выработка приемов и навыков в анализе теоретического и практического материала, а также обучению логично, правильно, ясно, последовательно излагать материал в письменном виде.</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xml:space="preserve">В результате </w:t>
      </w:r>
      <w:r w:rsidR="00C5273A">
        <w:rPr>
          <w:rFonts w:ascii="Times New Roman" w:hAnsi="Times New Roman" w:cs="Times New Roman"/>
          <w:sz w:val="28"/>
          <w:szCs w:val="28"/>
        </w:rPr>
        <w:t xml:space="preserve">выполнения контрольной работы по </w:t>
      </w:r>
      <w:r w:rsidRPr="000726B8">
        <w:rPr>
          <w:rFonts w:ascii="Times New Roman" w:hAnsi="Times New Roman" w:cs="Times New Roman"/>
          <w:sz w:val="28"/>
          <w:szCs w:val="28"/>
        </w:rPr>
        <w:t>дисциплин</w:t>
      </w:r>
      <w:r w:rsidR="00C5273A">
        <w:rPr>
          <w:rFonts w:ascii="Times New Roman" w:hAnsi="Times New Roman" w:cs="Times New Roman"/>
          <w:sz w:val="28"/>
          <w:szCs w:val="28"/>
        </w:rPr>
        <w:t>е</w:t>
      </w:r>
      <w:r w:rsidRPr="000726B8">
        <w:rPr>
          <w:rFonts w:ascii="Times New Roman" w:hAnsi="Times New Roman" w:cs="Times New Roman"/>
          <w:sz w:val="28"/>
          <w:szCs w:val="28"/>
        </w:rPr>
        <w:t xml:space="preserve"> «Банковское дело» бакалавр будет: </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а) знать:</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устройство банковско-кредитной системы России;</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xml:space="preserve">– роль коммерческих банков в экономической системе страны; </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xml:space="preserve">– основные операции коммерческих банков; </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xml:space="preserve">– роль, назначения и функции Центрального Банка РФ; </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xml:space="preserve">б) уметь: </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рассчитывать кредитоспособность юридических и физических лиц – клиентов     банка;</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читать бухгалтерский баланс коммерческого банка и делать выводы о состоянии     банковских активов и пассивов;</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xml:space="preserve">– решать практические задачи, связанные с наращением и дисконтированием     процентных доходов по  банковским и финансовым  вкладам и кредитам; </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в) владеть (методами, приёмами):</w:t>
      </w:r>
    </w:p>
    <w:p w:rsidR="000726B8" w:rsidRPr="000726B8" w:rsidRDefault="000726B8" w:rsidP="000726B8">
      <w:pPr>
        <w:spacing w:after="0" w:line="240" w:lineRule="auto"/>
        <w:ind w:firstLine="709"/>
        <w:jc w:val="both"/>
        <w:rPr>
          <w:rFonts w:ascii="Times New Roman" w:hAnsi="Times New Roman" w:cs="Times New Roman"/>
          <w:sz w:val="28"/>
          <w:szCs w:val="28"/>
        </w:rPr>
      </w:pPr>
      <w:r w:rsidRPr="000726B8">
        <w:rPr>
          <w:rFonts w:ascii="Times New Roman" w:hAnsi="Times New Roman" w:cs="Times New Roman"/>
          <w:sz w:val="28"/>
          <w:szCs w:val="28"/>
        </w:rPr>
        <w:t>– библиографического поиска, с привлечением современных информационных     технологий;</w:t>
      </w:r>
    </w:p>
    <w:p w:rsidR="007702B3" w:rsidRDefault="007702B3" w:rsidP="007702B3">
      <w:pPr>
        <w:ind w:firstLine="709"/>
        <w:jc w:val="both"/>
        <w:rPr>
          <w:rFonts w:ascii="Times New Roman" w:hAnsi="Times New Roman" w:cs="Times New Roman"/>
          <w:sz w:val="28"/>
          <w:szCs w:val="28"/>
        </w:rPr>
      </w:pPr>
    </w:p>
    <w:p w:rsidR="007702B3" w:rsidRDefault="007702B3" w:rsidP="005541AD">
      <w:pPr>
        <w:pStyle w:val="1"/>
        <w:spacing w:after="120"/>
        <w:rPr>
          <w:color w:val="auto"/>
        </w:rPr>
      </w:pPr>
      <w:bookmarkStart w:id="1" w:name="_Toc504044532"/>
      <w:r w:rsidRPr="0091180B">
        <w:rPr>
          <w:color w:val="auto"/>
        </w:rPr>
        <w:t>2. Порядок выполнения контрольной работы</w:t>
      </w:r>
      <w:bookmarkEnd w:id="1"/>
    </w:p>
    <w:p w:rsidR="007702B3" w:rsidRDefault="00C5273A" w:rsidP="005541AD">
      <w:pPr>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Контрольная работа выполняется в виде письменного ответа на вопросы, решения задач. </w:t>
      </w:r>
      <w:r w:rsidR="00A13ED9">
        <w:rPr>
          <w:rFonts w:ascii="Times New Roman" w:hAnsi="Times New Roman" w:cs="Times New Roman"/>
          <w:sz w:val="28"/>
          <w:szCs w:val="28"/>
        </w:rPr>
        <w:t>Страницы работы должны быть пронумерованы и иметь поля для замечаний рецензента. В конце работы необходимо привести список использованной литературы и нормативные документы ( с указанием автора, названия источника, издательства, места и года издания). Работа должна быть заверена подписью студента и поставлена дата выполнения работы.</w:t>
      </w:r>
      <w:r w:rsidR="007702B3" w:rsidRPr="007702B3">
        <w:rPr>
          <w:rFonts w:ascii="Times New Roman" w:hAnsi="Times New Roman" w:cs="Times New Roman"/>
          <w:sz w:val="28"/>
          <w:szCs w:val="28"/>
        </w:rPr>
        <w:t xml:space="preserve"> </w:t>
      </w:r>
    </w:p>
    <w:p w:rsidR="007702B3" w:rsidRPr="000726B8" w:rsidRDefault="007702B3" w:rsidP="007702B3">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выполнении контрольной работы  студент должен показать навыки </w:t>
      </w:r>
      <w:r w:rsidRPr="000726B8">
        <w:rPr>
          <w:rFonts w:ascii="Times New Roman" w:hAnsi="Times New Roman" w:cs="Times New Roman"/>
          <w:sz w:val="28"/>
          <w:szCs w:val="28"/>
        </w:rPr>
        <w:t xml:space="preserve">работы с оригинальной литературой по специальности;  </w:t>
      </w:r>
      <w:r>
        <w:rPr>
          <w:rFonts w:ascii="Times New Roman" w:hAnsi="Times New Roman" w:cs="Times New Roman"/>
          <w:sz w:val="28"/>
          <w:szCs w:val="28"/>
        </w:rPr>
        <w:t xml:space="preserve">умение правильно выбрать и проанализировать соответствующие источники, </w:t>
      </w:r>
      <w:r w:rsidRPr="000726B8">
        <w:rPr>
          <w:rFonts w:ascii="Times New Roman" w:hAnsi="Times New Roman" w:cs="Times New Roman"/>
          <w:sz w:val="28"/>
          <w:szCs w:val="28"/>
        </w:rPr>
        <w:t xml:space="preserve">редактирования текста, ориентированного на ту или иную форму речевого общения; библиографического поиска с использованием современных информационных технологий;  проводить расчеты финансовых и банковских показателей  с применением пакетов прикладных программ. </w:t>
      </w:r>
    </w:p>
    <w:p w:rsidR="00A13ED9" w:rsidRDefault="00131558" w:rsidP="000726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основе выбора варианта лежит начальная буква фамилии студента (например, студент Петров - вариант 1).</w:t>
      </w:r>
    </w:p>
    <w:p w:rsidR="00131558" w:rsidRDefault="00131558" w:rsidP="00131558">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131558" w:rsidRDefault="00131558" w:rsidP="00131558">
      <w:pPr>
        <w:spacing w:after="0" w:line="240" w:lineRule="auto"/>
        <w:ind w:firstLine="709"/>
        <w:jc w:val="right"/>
        <w:rPr>
          <w:rFonts w:ascii="Times New Roman" w:hAnsi="Times New Roman" w:cs="Times New Roman"/>
          <w:sz w:val="28"/>
          <w:szCs w:val="28"/>
        </w:rPr>
      </w:pPr>
    </w:p>
    <w:tbl>
      <w:tblPr>
        <w:tblStyle w:val="a9"/>
        <w:tblW w:w="0" w:type="auto"/>
        <w:tblLook w:val="04A0"/>
      </w:tblPr>
      <w:tblGrid>
        <w:gridCol w:w="2383"/>
        <w:gridCol w:w="2368"/>
        <w:gridCol w:w="2240"/>
        <w:gridCol w:w="2580"/>
      </w:tblGrid>
      <w:tr w:rsidR="00A5337E" w:rsidRPr="00131558" w:rsidTr="00A5337E">
        <w:tc>
          <w:tcPr>
            <w:tcW w:w="4751" w:type="dxa"/>
            <w:gridSpan w:val="2"/>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Первая буква фамилии студента</w:t>
            </w:r>
          </w:p>
        </w:tc>
        <w:tc>
          <w:tcPr>
            <w:tcW w:w="2240" w:type="dxa"/>
          </w:tcPr>
          <w:p w:rsidR="00A5337E" w:rsidRPr="00131558" w:rsidRDefault="00A5337E" w:rsidP="00441485">
            <w:pPr>
              <w:jc w:val="center"/>
              <w:rPr>
                <w:rFonts w:ascii="Times New Roman" w:hAnsi="Times New Roman" w:cs="Times New Roman"/>
                <w:sz w:val="28"/>
                <w:szCs w:val="28"/>
              </w:rPr>
            </w:pPr>
            <w:r>
              <w:rPr>
                <w:rFonts w:ascii="Times New Roman" w:hAnsi="Times New Roman" w:cs="Times New Roman"/>
                <w:sz w:val="28"/>
                <w:szCs w:val="28"/>
              </w:rPr>
              <w:t>Номер задачи</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Номер варианта</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А</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П</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Б</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Р</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2</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2</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В</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С</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3</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3</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Г</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Т</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4</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4</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Д</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У</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5</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5</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Е</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Ф</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6</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6</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Ж</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Х</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7</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7</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З</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Ц</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8</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8</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И</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Ч</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9</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9</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К</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Ш</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10</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10</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Л</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Щ</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11</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11</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М</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Э</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12</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12</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Н</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Ю</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13</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13</w:t>
            </w:r>
          </w:p>
        </w:tc>
      </w:tr>
      <w:tr w:rsidR="00A5337E" w:rsidRPr="00131558" w:rsidTr="00A5337E">
        <w:tc>
          <w:tcPr>
            <w:tcW w:w="2383"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О</w:t>
            </w:r>
          </w:p>
        </w:tc>
        <w:tc>
          <w:tcPr>
            <w:tcW w:w="2368"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Я</w:t>
            </w:r>
          </w:p>
        </w:tc>
        <w:tc>
          <w:tcPr>
            <w:tcW w:w="224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14</w:t>
            </w:r>
          </w:p>
        </w:tc>
        <w:tc>
          <w:tcPr>
            <w:tcW w:w="2580" w:type="dxa"/>
          </w:tcPr>
          <w:p w:rsidR="00A5337E" w:rsidRPr="00131558" w:rsidRDefault="00A5337E" w:rsidP="00441485">
            <w:pPr>
              <w:jc w:val="center"/>
              <w:rPr>
                <w:rFonts w:ascii="Times New Roman" w:hAnsi="Times New Roman" w:cs="Times New Roman"/>
                <w:sz w:val="28"/>
                <w:szCs w:val="28"/>
              </w:rPr>
            </w:pPr>
            <w:r w:rsidRPr="00131558">
              <w:rPr>
                <w:rFonts w:ascii="Times New Roman" w:hAnsi="Times New Roman" w:cs="Times New Roman"/>
                <w:sz w:val="28"/>
                <w:szCs w:val="28"/>
              </w:rPr>
              <w:t>14</w:t>
            </w:r>
          </w:p>
        </w:tc>
      </w:tr>
    </w:tbl>
    <w:p w:rsidR="00131558" w:rsidRDefault="00131558" w:rsidP="0020477A">
      <w:pPr>
        <w:pStyle w:val="1"/>
        <w:spacing w:before="0" w:line="240" w:lineRule="auto"/>
        <w:ind w:firstLine="709"/>
        <w:jc w:val="both"/>
        <w:rPr>
          <w:rFonts w:ascii="Times New Roman" w:hAnsi="Times New Roman" w:cs="Times New Roman"/>
          <w:b w:val="0"/>
          <w:color w:val="auto"/>
        </w:rPr>
      </w:pPr>
      <w:bookmarkStart w:id="2" w:name="_Toc503960758"/>
      <w:bookmarkStart w:id="3" w:name="_Toc504044101"/>
      <w:bookmarkStart w:id="4" w:name="_Toc504044533"/>
      <w:r w:rsidRPr="0020477A">
        <w:rPr>
          <w:rFonts w:ascii="Times New Roman" w:hAnsi="Times New Roman" w:cs="Times New Roman"/>
          <w:b w:val="0"/>
          <w:color w:val="auto"/>
        </w:rPr>
        <w:t xml:space="preserve">При ответе на вопросы контрольной работы </w:t>
      </w:r>
      <w:r w:rsidR="0020477A" w:rsidRPr="0020477A">
        <w:rPr>
          <w:rFonts w:ascii="Times New Roman" w:hAnsi="Times New Roman" w:cs="Times New Roman"/>
          <w:b w:val="0"/>
          <w:color w:val="auto"/>
        </w:rPr>
        <w:t xml:space="preserve">следует дать правильный ответ и на собеседовании по контрольной работе </w:t>
      </w:r>
      <w:r w:rsidR="0020477A">
        <w:rPr>
          <w:rFonts w:ascii="Times New Roman" w:hAnsi="Times New Roman" w:cs="Times New Roman"/>
          <w:b w:val="0"/>
          <w:color w:val="auto"/>
        </w:rPr>
        <w:t>продемонстрировать знание изложенной проблематики.</w:t>
      </w:r>
      <w:bookmarkEnd w:id="2"/>
      <w:bookmarkEnd w:id="3"/>
      <w:bookmarkEnd w:id="4"/>
      <w:r w:rsidR="0020477A">
        <w:rPr>
          <w:rFonts w:ascii="Times New Roman" w:hAnsi="Times New Roman" w:cs="Times New Roman"/>
          <w:b w:val="0"/>
          <w:color w:val="auto"/>
        </w:rPr>
        <w:t xml:space="preserve"> </w:t>
      </w:r>
    </w:p>
    <w:p w:rsidR="0020477A" w:rsidRPr="0020477A" w:rsidRDefault="0020477A" w:rsidP="0020477A">
      <w:pPr>
        <w:pStyle w:val="1"/>
        <w:spacing w:before="0" w:line="240" w:lineRule="auto"/>
        <w:ind w:firstLine="709"/>
        <w:jc w:val="both"/>
        <w:rPr>
          <w:rFonts w:ascii="Times New Roman" w:hAnsi="Times New Roman" w:cs="Times New Roman"/>
          <w:b w:val="0"/>
          <w:color w:val="auto"/>
        </w:rPr>
      </w:pPr>
      <w:bookmarkStart w:id="5" w:name="_Toc503960759"/>
      <w:bookmarkStart w:id="6" w:name="_Toc504044102"/>
      <w:bookmarkStart w:id="7" w:name="_Toc504044534"/>
      <w:r w:rsidRPr="0020477A">
        <w:rPr>
          <w:rFonts w:ascii="Times New Roman" w:hAnsi="Times New Roman" w:cs="Times New Roman"/>
          <w:b w:val="0"/>
          <w:color w:val="auto"/>
        </w:rPr>
        <w:t>При решении задачи требуется показать ход ее решения</w:t>
      </w:r>
      <w:bookmarkEnd w:id="5"/>
      <w:bookmarkEnd w:id="6"/>
      <w:bookmarkEnd w:id="7"/>
    </w:p>
    <w:p w:rsidR="00131558" w:rsidRPr="005541AD" w:rsidRDefault="00131558" w:rsidP="005541AD">
      <w:pPr>
        <w:pStyle w:val="1"/>
        <w:rPr>
          <w:color w:val="auto"/>
        </w:rPr>
      </w:pPr>
      <w:bookmarkStart w:id="8" w:name="_Toc503960760"/>
      <w:bookmarkStart w:id="9" w:name="_Toc504044535"/>
      <w:r w:rsidRPr="005541AD">
        <w:rPr>
          <w:color w:val="auto"/>
        </w:rPr>
        <w:t>2.</w:t>
      </w:r>
      <w:r w:rsidR="007702B3" w:rsidRPr="005541AD">
        <w:rPr>
          <w:color w:val="auto"/>
        </w:rPr>
        <w:t>1.</w:t>
      </w:r>
      <w:r w:rsidRPr="005541AD">
        <w:rPr>
          <w:color w:val="auto"/>
        </w:rPr>
        <w:t xml:space="preserve"> Варианты контрольных работ</w:t>
      </w:r>
      <w:bookmarkEnd w:id="8"/>
      <w:bookmarkEnd w:id="9"/>
    </w:p>
    <w:p w:rsidR="00A13ED9" w:rsidRPr="005541AD" w:rsidRDefault="00A13ED9" w:rsidP="005541AD">
      <w:pPr>
        <w:jc w:val="center"/>
        <w:rPr>
          <w:rFonts w:ascii="Times New Roman" w:hAnsi="Times New Roman" w:cs="Times New Roman"/>
          <w:b/>
          <w:sz w:val="28"/>
          <w:szCs w:val="28"/>
        </w:rPr>
      </w:pPr>
      <w:bookmarkStart w:id="10" w:name="_Toc503960761"/>
      <w:r w:rsidRPr="005541AD">
        <w:rPr>
          <w:rFonts w:ascii="Times New Roman" w:hAnsi="Times New Roman" w:cs="Times New Roman"/>
          <w:b/>
          <w:sz w:val="28"/>
          <w:szCs w:val="28"/>
        </w:rPr>
        <w:t>Вариант  1</w:t>
      </w:r>
      <w:bookmarkEnd w:id="10"/>
    </w:p>
    <w:p w:rsidR="00A13ED9" w:rsidRDefault="00A13ED9" w:rsidP="0064113B">
      <w:pPr>
        <w:spacing w:after="120" w:line="240" w:lineRule="auto"/>
        <w:jc w:val="both"/>
        <w:rPr>
          <w:rFonts w:ascii="Times New Roman" w:hAnsi="Times New Roman" w:cs="Times New Roman"/>
          <w:sz w:val="28"/>
          <w:szCs w:val="28"/>
        </w:rPr>
      </w:pPr>
      <w:r w:rsidRPr="0064113B">
        <w:rPr>
          <w:rFonts w:ascii="Times New Roman" w:hAnsi="Times New Roman" w:cs="Times New Roman"/>
          <w:sz w:val="28"/>
          <w:szCs w:val="28"/>
        </w:rPr>
        <w:t>1. Взаимоотношения Центрального банка Российской Федерации с коммерческими банками</w:t>
      </w:r>
    </w:p>
    <w:p w:rsidR="0064113B" w:rsidRDefault="0064113B" w:rsidP="0064113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Организация потребительского кредитования</w:t>
      </w:r>
    </w:p>
    <w:p w:rsidR="00C83CDF" w:rsidRDefault="00C83CDF" w:rsidP="0064113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64113B" w:rsidRPr="005541AD" w:rsidRDefault="0064113B" w:rsidP="005541AD">
      <w:pPr>
        <w:jc w:val="center"/>
        <w:rPr>
          <w:rFonts w:ascii="Times New Roman" w:hAnsi="Times New Roman" w:cs="Times New Roman"/>
          <w:b/>
          <w:sz w:val="28"/>
          <w:szCs w:val="28"/>
        </w:rPr>
      </w:pPr>
      <w:bookmarkStart w:id="11" w:name="_Toc503960762"/>
      <w:r w:rsidRPr="005541AD">
        <w:rPr>
          <w:rFonts w:ascii="Times New Roman" w:hAnsi="Times New Roman" w:cs="Times New Roman"/>
          <w:b/>
          <w:sz w:val="28"/>
          <w:szCs w:val="28"/>
        </w:rPr>
        <w:t>Вариант 2</w:t>
      </w:r>
      <w:bookmarkEnd w:id="11"/>
    </w:p>
    <w:p w:rsidR="0064113B" w:rsidRDefault="0064113B" w:rsidP="00C83CDF">
      <w:pPr>
        <w:spacing w:after="120" w:line="240" w:lineRule="auto"/>
        <w:jc w:val="both"/>
        <w:rPr>
          <w:rFonts w:ascii="Times New Roman" w:hAnsi="Times New Roman" w:cs="Times New Roman"/>
          <w:sz w:val="28"/>
          <w:szCs w:val="28"/>
        </w:rPr>
      </w:pPr>
      <w:r w:rsidRPr="0064113B">
        <w:rPr>
          <w:rFonts w:ascii="Times New Roman" w:hAnsi="Times New Roman" w:cs="Times New Roman"/>
          <w:sz w:val="28"/>
          <w:szCs w:val="28"/>
        </w:rPr>
        <w:t>1. Противодействие легализации доходов, полученных преступным путем</w:t>
      </w:r>
    </w:p>
    <w:p w:rsidR="0064113B" w:rsidRDefault="0064113B"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Ипотечное кредитование: проблемы и перспективы развития</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64113B" w:rsidRPr="00C83CDF" w:rsidRDefault="0064113B" w:rsidP="0064113B">
      <w:pPr>
        <w:jc w:val="center"/>
        <w:rPr>
          <w:rFonts w:ascii="Times New Roman" w:hAnsi="Times New Roman" w:cs="Times New Roman"/>
          <w:b/>
          <w:sz w:val="28"/>
          <w:szCs w:val="28"/>
        </w:rPr>
      </w:pPr>
      <w:r w:rsidRPr="00C83CDF">
        <w:rPr>
          <w:rFonts w:ascii="Times New Roman" w:hAnsi="Times New Roman" w:cs="Times New Roman"/>
          <w:b/>
          <w:sz w:val="28"/>
          <w:szCs w:val="28"/>
        </w:rPr>
        <w:t>Вариант 3</w:t>
      </w:r>
    </w:p>
    <w:p w:rsidR="0064113B" w:rsidRDefault="0064113B"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Оценка уровня доходов и расходов коммерческого банка</w:t>
      </w:r>
    </w:p>
    <w:p w:rsidR="00C83CDF" w:rsidRDefault="0064113B"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Особенности работы банка с проблемными кредитами</w:t>
      </w:r>
      <w:r w:rsidR="00C83CDF">
        <w:rPr>
          <w:rFonts w:ascii="Times New Roman" w:hAnsi="Times New Roman" w:cs="Times New Roman"/>
          <w:sz w:val="28"/>
          <w:szCs w:val="28"/>
        </w:rPr>
        <w:t xml:space="preserve"> </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C83CDF" w:rsidRPr="00C83CDF" w:rsidRDefault="00C83CDF" w:rsidP="00C83CDF">
      <w:pPr>
        <w:spacing w:after="120" w:line="240" w:lineRule="auto"/>
        <w:jc w:val="center"/>
        <w:rPr>
          <w:rFonts w:ascii="Times New Roman" w:hAnsi="Times New Roman" w:cs="Times New Roman"/>
          <w:b/>
          <w:sz w:val="28"/>
          <w:szCs w:val="28"/>
        </w:rPr>
      </w:pPr>
      <w:r w:rsidRPr="00C83CDF">
        <w:rPr>
          <w:rFonts w:ascii="Times New Roman" w:hAnsi="Times New Roman" w:cs="Times New Roman"/>
          <w:b/>
          <w:sz w:val="28"/>
          <w:szCs w:val="28"/>
        </w:rPr>
        <w:t>Вариант 4</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Оценка уровня прибыли коммерческого банка</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Международная практика оценки качества банковских активов</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C83CDF" w:rsidRPr="00C83CDF" w:rsidRDefault="00C83CDF" w:rsidP="00C83CDF">
      <w:pPr>
        <w:spacing w:after="120" w:line="240" w:lineRule="auto"/>
        <w:jc w:val="center"/>
        <w:rPr>
          <w:rFonts w:ascii="Times New Roman" w:hAnsi="Times New Roman" w:cs="Times New Roman"/>
          <w:b/>
          <w:sz w:val="28"/>
          <w:szCs w:val="28"/>
        </w:rPr>
      </w:pPr>
      <w:r w:rsidRPr="00C83CDF">
        <w:rPr>
          <w:rFonts w:ascii="Times New Roman" w:hAnsi="Times New Roman" w:cs="Times New Roman"/>
          <w:b/>
          <w:sz w:val="28"/>
          <w:szCs w:val="28"/>
        </w:rPr>
        <w:t>Вариант 5</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Оценка кредитоспособности предприятий малого бизнеса</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Банковские услуги и условия их развития в России</w:t>
      </w:r>
    </w:p>
    <w:p w:rsidR="00C83CDF" w:rsidRDefault="00C83CDF" w:rsidP="00C83CDF">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C83CDF" w:rsidRDefault="00C83CDF" w:rsidP="00C83CDF">
      <w:pPr>
        <w:spacing w:after="120" w:line="240" w:lineRule="auto"/>
        <w:jc w:val="center"/>
        <w:rPr>
          <w:rFonts w:ascii="Times New Roman" w:hAnsi="Times New Roman" w:cs="Times New Roman"/>
          <w:b/>
          <w:sz w:val="28"/>
          <w:szCs w:val="28"/>
        </w:rPr>
      </w:pPr>
      <w:r w:rsidRPr="00C83CDF">
        <w:rPr>
          <w:rFonts w:ascii="Times New Roman" w:hAnsi="Times New Roman" w:cs="Times New Roman"/>
          <w:b/>
          <w:sz w:val="28"/>
          <w:szCs w:val="28"/>
        </w:rPr>
        <w:t>Вариант 6</w:t>
      </w:r>
    </w:p>
    <w:p w:rsidR="00FE3705" w:rsidRDefault="00FE3705" w:rsidP="00FE3705">
      <w:pPr>
        <w:spacing w:after="120" w:line="240" w:lineRule="auto"/>
        <w:jc w:val="both"/>
        <w:rPr>
          <w:rFonts w:ascii="Times New Roman" w:hAnsi="Times New Roman" w:cs="Times New Roman"/>
          <w:sz w:val="28"/>
          <w:szCs w:val="28"/>
        </w:rPr>
      </w:pPr>
      <w:r w:rsidRPr="00FE3705">
        <w:rPr>
          <w:rFonts w:ascii="Times New Roman" w:hAnsi="Times New Roman" w:cs="Times New Roman"/>
          <w:sz w:val="28"/>
          <w:szCs w:val="28"/>
        </w:rPr>
        <w:t>1. Коммерческий банк</w:t>
      </w:r>
      <w:r>
        <w:rPr>
          <w:rFonts w:ascii="Times New Roman" w:hAnsi="Times New Roman" w:cs="Times New Roman"/>
          <w:sz w:val="28"/>
          <w:szCs w:val="28"/>
        </w:rPr>
        <w:t xml:space="preserve"> и его инфраструктура как элемент банковской системы</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Международный опыт использования кредитных договоров в банковской практике</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FE3705" w:rsidRDefault="00FE3705" w:rsidP="00FE3705">
      <w:pPr>
        <w:spacing w:after="120" w:line="240" w:lineRule="auto"/>
        <w:jc w:val="center"/>
        <w:rPr>
          <w:rFonts w:ascii="Times New Roman" w:hAnsi="Times New Roman" w:cs="Times New Roman"/>
          <w:sz w:val="28"/>
          <w:szCs w:val="28"/>
        </w:rPr>
      </w:pPr>
    </w:p>
    <w:p w:rsidR="00FE3705" w:rsidRPr="00131558" w:rsidRDefault="00FE3705" w:rsidP="00FE3705">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t>Вариант 7</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Капитал банка, оценка и методы управления</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Процентный риск и процентная политика коммерческого банка</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FE3705" w:rsidRPr="00131558" w:rsidRDefault="00FE3705" w:rsidP="00FE3705">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t>Вариант 8</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Синдицированное кредитование: сущность и перспективы развития</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Особенности работы иностранных банков в России</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FE3705" w:rsidRPr="00131558" w:rsidRDefault="00FE3705" w:rsidP="00FE3705">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t>Вариант 9</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Организация лизинговых операций</w:t>
      </w:r>
    </w:p>
    <w:p w:rsidR="00FE3705" w:rsidRDefault="00FE3705"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44DAD">
        <w:rPr>
          <w:rFonts w:ascii="Times New Roman" w:hAnsi="Times New Roman" w:cs="Times New Roman"/>
          <w:sz w:val="28"/>
          <w:szCs w:val="28"/>
        </w:rPr>
        <w:t>Организационно-правовые основы создания и функционирования кредитных организаций</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644DAD" w:rsidRPr="00131558" w:rsidRDefault="00644DAD" w:rsidP="00644DAD">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lastRenderedPageBreak/>
        <w:t>Вариант 10</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Принципы и формы безналичных расчетов</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Ресурсы коммерческого банка: сущность, структура, методы оценки ресурсной базы</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644DAD" w:rsidRPr="00131558" w:rsidRDefault="00644DAD" w:rsidP="00644DAD">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t>Вариант 11</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Российская практика оценки ликвидности коммерческого банка</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Организационная структура и аппарат управления коммерческого банка</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644DAD" w:rsidRPr="00131558" w:rsidRDefault="00644DAD" w:rsidP="00644DAD">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t>Вариант 12</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Кредитная политика коммерческого банка: понятие, состав, факторы, влияющие на формирование кредитной политики</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31558">
        <w:rPr>
          <w:rFonts w:ascii="Times New Roman" w:hAnsi="Times New Roman" w:cs="Times New Roman"/>
          <w:sz w:val="28"/>
          <w:szCs w:val="28"/>
        </w:rPr>
        <w:t>Банк как профессиональный участник рынка ценных бумаг</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644DAD" w:rsidRPr="00131558" w:rsidRDefault="00644DAD" w:rsidP="00131558">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t>Вариант 13</w:t>
      </w:r>
    </w:p>
    <w:p w:rsidR="00644DAD" w:rsidRDefault="00644DAD"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131558">
        <w:rPr>
          <w:rFonts w:ascii="Times New Roman" w:hAnsi="Times New Roman" w:cs="Times New Roman"/>
          <w:sz w:val="28"/>
          <w:szCs w:val="28"/>
        </w:rPr>
        <w:t>Оценка кредитоспособности заемщика</w:t>
      </w:r>
    </w:p>
    <w:p w:rsidR="00131558" w:rsidRDefault="00131558"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Финансовое положение заемщика</w:t>
      </w:r>
    </w:p>
    <w:p w:rsidR="00131558" w:rsidRDefault="00131558"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131558" w:rsidRPr="00131558" w:rsidRDefault="00131558" w:rsidP="00131558">
      <w:pPr>
        <w:spacing w:after="120" w:line="240" w:lineRule="auto"/>
        <w:jc w:val="center"/>
        <w:rPr>
          <w:rFonts w:ascii="Times New Roman" w:hAnsi="Times New Roman" w:cs="Times New Roman"/>
          <w:b/>
          <w:sz w:val="28"/>
          <w:szCs w:val="28"/>
        </w:rPr>
      </w:pPr>
      <w:r w:rsidRPr="00131558">
        <w:rPr>
          <w:rFonts w:ascii="Times New Roman" w:hAnsi="Times New Roman" w:cs="Times New Roman"/>
          <w:b/>
          <w:sz w:val="28"/>
          <w:szCs w:val="28"/>
        </w:rPr>
        <w:t>Вариант 14</w:t>
      </w:r>
    </w:p>
    <w:p w:rsidR="00131558" w:rsidRDefault="00131558"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 Особые формы кредитных отношений: ипотека, лизинг, факторинг</w:t>
      </w:r>
    </w:p>
    <w:p w:rsidR="00131558" w:rsidRDefault="00131558"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 Вексель и вексельное обращение</w:t>
      </w:r>
    </w:p>
    <w:p w:rsidR="00131558" w:rsidRDefault="00131558"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 Задача</w:t>
      </w:r>
    </w:p>
    <w:p w:rsidR="00A5337E" w:rsidRDefault="00A5337E" w:rsidP="00FE3705">
      <w:pPr>
        <w:spacing w:after="120" w:line="240" w:lineRule="auto"/>
        <w:jc w:val="both"/>
        <w:rPr>
          <w:rFonts w:ascii="Times New Roman" w:hAnsi="Times New Roman" w:cs="Times New Roman"/>
          <w:sz w:val="28"/>
          <w:szCs w:val="28"/>
        </w:rPr>
      </w:pPr>
    </w:p>
    <w:p w:rsidR="00A5337E" w:rsidRPr="005541AD" w:rsidRDefault="007702B3" w:rsidP="005541AD">
      <w:pPr>
        <w:pStyle w:val="1"/>
        <w:rPr>
          <w:color w:val="auto"/>
        </w:rPr>
      </w:pPr>
      <w:bookmarkStart w:id="12" w:name="_Toc504044536"/>
      <w:r w:rsidRPr="005541AD">
        <w:rPr>
          <w:color w:val="auto"/>
        </w:rPr>
        <w:t>2.2.</w:t>
      </w:r>
      <w:r w:rsidR="00A5337E" w:rsidRPr="005541AD">
        <w:rPr>
          <w:color w:val="auto"/>
        </w:rPr>
        <w:t xml:space="preserve"> </w:t>
      </w:r>
      <w:r w:rsidRPr="005541AD">
        <w:rPr>
          <w:color w:val="auto"/>
        </w:rPr>
        <w:t xml:space="preserve">Номера </w:t>
      </w:r>
      <w:r w:rsidR="00A5337E" w:rsidRPr="005541AD">
        <w:rPr>
          <w:color w:val="auto"/>
        </w:rPr>
        <w:t>задач</w:t>
      </w:r>
      <w:bookmarkEnd w:id="12"/>
    </w:p>
    <w:p w:rsidR="00FE3705" w:rsidRDefault="00A5337E"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w:t>
      </w:r>
    </w:p>
    <w:p w:rsidR="00A5337E" w:rsidRDefault="00A5337E" w:rsidP="00FE3705">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Пассив баланса банка характеризуется следующими данными (в руб.):</w:t>
      </w:r>
    </w:p>
    <w:p w:rsidR="00A5337E" w:rsidRDefault="00A5337E" w:rsidP="00A5337E">
      <w:pPr>
        <w:pStyle w:val="aa"/>
        <w:numPr>
          <w:ilvl w:val="0"/>
          <w:numId w:val="1"/>
        </w:numPr>
        <w:spacing w:after="120" w:line="240" w:lineRule="auto"/>
        <w:jc w:val="both"/>
        <w:rPr>
          <w:rFonts w:ascii="Times New Roman" w:hAnsi="Times New Roman" w:cs="Times New Roman"/>
          <w:sz w:val="28"/>
          <w:szCs w:val="28"/>
        </w:rPr>
      </w:pPr>
      <w:r w:rsidRPr="00A5337E">
        <w:rPr>
          <w:rFonts w:ascii="Times New Roman" w:hAnsi="Times New Roman" w:cs="Times New Roman"/>
          <w:sz w:val="28"/>
          <w:szCs w:val="28"/>
        </w:rPr>
        <w:t>кредиты, полученные от ЦБ - 120 тыс.;</w:t>
      </w:r>
    </w:p>
    <w:p w:rsidR="00A5337E" w:rsidRDefault="00A5337E"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средства кредитных организаций -530 тыс.;</w:t>
      </w:r>
    </w:p>
    <w:p w:rsidR="00A5337E" w:rsidRDefault="00A5337E"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средства на расчетных, текущих счетах клиентов - 734 тыс.;</w:t>
      </w:r>
    </w:p>
    <w:p w:rsidR="00A5337E" w:rsidRDefault="00A5337E"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срочные депозиты - 126 тыс.;</w:t>
      </w:r>
    </w:p>
    <w:p w:rsidR="00A5337E" w:rsidRDefault="00A5337E"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вклады физических лиц - 30 тыс.;</w:t>
      </w:r>
    </w:p>
    <w:p w:rsidR="00A5337E" w:rsidRDefault="00A5337E"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средства, привлеченные через депозитные сертификаты - 130 тыс.;</w:t>
      </w:r>
    </w:p>
    <w:p w:rsidR="00A5337E" w:rsidRDefault="00A5337E"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средства, привлеченные посредством векселей - 40 тыс.;</w:t>
      </w:r>
    </w:p>
    <w:p w:rsidR="00A5337E" w:rsidRDefault="0072114B"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прибыль - 23 тыс.;</w:t>
      </w:r>
    </w:p>
    <w:p w:rsidR="0072114B" w:rsidRDefault="0072114B"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зарегистрированные обыкновенные акции банка - 7,6 тыс.;</w:t>
      </w:r>
    </w:p>
    <w:p w:rsidR="0072114B" w:rsidRDefault="0072114B" w:rsidP="00A5337E">
      <w:pPr>
        <w:pStyle w:val="aa"/>
        <w:numPr>
          <w:ilvl w:val="0"/>
          <w:numId w:val="1"/>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переоценка основных средств - 775.</w:t>
      </w:r>
    </w:p>
    <w:p w:rsidR="0072114B" w:rsidRDefault="0072114B" w:rsidP="0072114B">
      <w:pPr>
        <w:pStyle w:val="aa"/>
        <w:spacing w:after="120" w:line="240" w:lineRule="auto"/>
        <w:jc w:val="both"/>
        <w:rPr>
          <w:rFonts w:ascii="Times New Roman" w:hAnsi="Times New Roman" w:cs="Times New Roman"/>
          <w:sz w:val="28"/>
          <w:szCs w:val="28"/>
        </w:rPr>
      </w:pPr>
      <w:r>
        <w:rPr>
          <w:rFonts w:ascii="Times New Roman" w:hAnsi="Times New Roman" w:cs="Times New Roman"/>
          <w:sz w:val="28"/>
          <w:szCs w:val="28"/>
        </w:rPr>
        <w:t>Разделите статьи пассива и определите сумму:</w:t>
      </w:r>
    </w:p>
    <w:p w:rsidR="0072114B" w:rsidRDefault="0072114B" w:rsidP="0072114B">
      <w:pPr>
        <w:pStyle w:val="aa"/>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собственных ресурсов;</w:t>
      </w:r>
    </w:p>
    <w:p w:rsidR="0072114B" w:rsidRDefault="0072114B" w:rsidP="0072114B">
      <w:pPr>
        <w:pStyle w:val="aa"/>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привлеченных депозитных ресурсов;</w:t>
      </w:r>
    </w:p>
    <w:p w:rsidR="0072114B" w:rsidRDefault="0072114B" w:rsidP="0072114B">
      <w:pPr>
        <w:pStyle w:val="aa"/>
        <w:numPr>
          <w:ilvl w:val="0"/>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привлеченных </w:t>
      </w:r>
      <w:proofErr w:type="spellStart"/>
      <w:r>
        <w:rPr>
          <w:rFonts w:ascii="Times New Roman" w:hAnsi="Times New Roman" w:cs="Times New Roman"/>
          <w:sz w:val="28"/>
          <w:szCs w:val="28"/>
        </w:rPr>
        <w:t>недепозитных</w:t>
      </w:r>
      <w:proofErr w:type="spellEnd"/>
      <w:r>
        <w:rPr>
          <w:rFonts w:ascii="Times New Roman" w:hAnsi="Times New Roman" w:cs="Times New Roman"/>
          <w:sz w:val="28"/>
          <w:szCs w:val="28"/>
        </w:rPr>
        <w:t xml:space="preserve"> ресурсов.</w:t>
      </w:r>
    </w:p>
    <w:p w:rsidR="0072114B" w:rsidRDefault="0072114B"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№2</w:t>
      </w:r>
    </w:p>
    <w:p w:rsidR="0072114B" w:rsidRDefault="0072114B"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Система обязательного страхования вкладов предусматривает, что частично риск банкротства банка несет клиент. Поясните, почему система гарантирует возврат лишь определенной суммы вложенных средств. Интересы какой группы вкладчиков она защищает прежде всего? Какая доля вкладов физических лиц в коммерческих банках в настоящее время охвачена системой обязательного страхования?</w:t>
      </w:r>
    </w:p>
    <w:p w:rsidR="0072114B" w:rsidRDefault="0072114B"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№3</w:t>
      </w:r>
    </w:p>
    <w:p w:rsidR="0072114B" w:rsidRDefault="0072114B"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Несколько популярных экономических журналов ("Эксперт", "Деньги", "Профиль"</w:t>
      </w:r>
      <w:r w:rsidR="00601EA7">
        <w:rPr>
          <w:rFonts w:ascii="Times New Roman" w:hAnsi="Times New Roman" w:cs="Times New Roman"/>
          <w:sz w:val="28"/>
          <w:szCs w:val="28"/>
        </w:rPr>
        <w:t xml:space="preserve"> и др.) регулярно публикуют рейтинги российских банков. Исходя из каких показателей они это делают? Сопоставьте рейтинги, опубликованные в двух журналах на несколько одинаковых дат, и объясните различия в оценках.</w:t>
      </w:r>
    </w:p>
    <w:p w:rsidR="00601EA7" w:rsidRDefault="00601EA7"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p>
    <w:p w:rsidR="00601EA7" w:rsidRDefault="00601EA7"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У вкладчика Н. с 01 января 2017 года в банке находится срочный вклад в сумме 1390 тыс. руб. под 12% годовых сроком на один год. 1 июля 2017 года у банка </w:t>
      </w:r>
      <w:r w:rsidR="002B29F3">
        <w:rPr>
          <w:rFonts w:ascii="Times New Roman" w:hAnsi="Times New Roman" w:cs="Times New Roman"/>
          <w:sz w:val="28"/>
          <w:szCs w:val="28"/>
        </w:rPr>
        <w:t>отозвана</w:t>
      </w:r>
      <w:r>
        <w:rPr>
          <w:rFonts w:ascii="Times New Roman" w:hAnsi="Times New Roman" w:cs="Times New Roman"/>
          <w:sz w:val="28"/>
          <w:szCs w:val="28"/>
        </w:rPr>
        <w:t xml:space="preserve"> банковская лицензия. Какую сумму и в какие сроки получит гражданин Н. по своему вкладу.</w:t>
      </w:r>
    </w:p>
    <w:p w:rsidR="00601EA7" w:rsidRDefault="00601EA7"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№5</w:t>
      </w:r>
    </w:p>
    <w:p w:rsidR="002B29F3" w:rsidRDefault="002B29F3"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01 ноября остаток средств по счету до востребования физического лица составил 5000 руб., 2 ноября списано 2000 руб., 5 ноября зачислено 3000 руб., 12 ноября списано 2000 руб., после чего операции по счету до конца месяца не производились. Какую сумму перечислит банк за этот месяц по данному вкладу в фонд обязательного страхования? </w:t>
      </w:r>
    </w:p>
    <w:p w:rsidR="0038240C" w:rsidRDefault="0038240C"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№6</w:t>
      </w:r>
    </w:p>
    <w:p w:rsidR="0038240C" w:rsidRDefault="0038240C"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Банк выдает кредит в размере 30 млн.руб. Заемщик - финансовая компания с хорошим финансовым положением, предоставлено обеспечение  по кредиту - залог государственных ценных бумаг стоимостью 20 млн.руб. определите размер резерва на возможные потери по кредиту, к</w:t>
      </w:r>
      <w:r w:rsidR="00BF4A24">
        <w:rPr>
          <w:rFonts w:ascii="Times New Roman" w:hAnsi="Times New Roman" w:cs="Times New Roman"/>
          <w:sz w:val="28"/>
          <w:szCs w:val="28"/>
        </w:rPr>
        <w:t>оторый банк должен сформировать, если выдаст испрашиваемый кредит. Каков будет размер указанного резерва, если компания не внесет в установленный срок платежи по кредиту и ее задолженность будет просрочена на 10 дней и появится информация об ухудшении финансового положения компании.</w:t>
      </w:r>
    </w:p>
    <w:p w:rsidR="00BF4A24" w:rsidRDefault="00BF4A24"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№7</w:t>
      </w:r>
    </w:p>
    <w:p w:rsidR="00BF4A24" w:rsidRDefault="00BF4A24"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Рассчитайте доходность кредита, выданного коммерческим банком на следующих условиях: сумма кредита - 1 млн. руб.; проценты по кредиту - 18% годовых; срок кредита - 180 дней; банк привлекает данные ресурсы на внутреннем рынке под 12% годовых.</w:t>
      </w:r>
    </w:p>
    <w:p w:rsidR="00BF4A24" w:rsidRDefault="00BF4A24"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№8</w:t>
      </w:r>
    </w:p>
    <w:p w:rsidR="007702B3" w:rsidRDefault="007702B3"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Предприниматель собирается приобрести оборудование по лизингу. Стоимость предмета лизинга - 200 тыс.руб., авансовый платеж лизингополучатель должен осуществлять в размере 10%. Срок лизинга - 10 лет. Процентная ставка в год - 13%. Выплата платежей по лизингу производится равными суммами 2 раза в год. Рассчитайте сумму платежа по лизингу.</w:t>
      </w:r>
    </w:p>
    <w:p w:rsidR="007702B3" w:rsidRDefault="007702B3"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№9</w:t>
      </w:r>
    </w:p>
    <w:p w:rsidR="007702B3" w:rsidRDefault="007702B3"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Базовая годовая сумма оплаты обучения в вузе равна 90 000 руб. и повышается с учетом инфляции в среднем на 10% в год. Срок обучения 5 лет. Вуз предлагает студенту, который располагает суммой 500 000 руб. оплатить сразу весь срок обучения. Определите, выгодно ли это предложение для обучаемого, если банковский процент - 8,5% годовых?</w:t>
      </w:r>
    </w:p>
    <w:p w:rsidR="00280A20" w:rsidRDefault="00280A20"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№10</w:t>
      </w:r>
    </w:p>
    <w:p w:rsidR="00280A20" w:rsidRDefault="00280A20"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Сколько </w:t>
      </w:r>
      <w:r w:rsidR="006816D0">
        <w:rPr>
          <w:rFonts w:ascii="Times New Roman" w:hAnsi="Times New Roman" w:cs="Times New Roman"/>
          <w:sz w:val="28"/>
          <w:szCs w:val="28"/>
        </w:rPr>
        <w:t>денежных средств будет на счете в банке через 2 года по ставке 20 % годовых, если первоначальный взнос составил 80 тыс. рублей.</w:t>
      </w:r>
    </w:p>
    <w:p w:rsidR="00191860" w:rsidRDefault="00191860"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№11</w:t>
      </w:r>
    </w:p>
    <w:p w:rsidR="00191860" w:rsidRDefault="00191860"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Фирма взяла кредит 3 млн.руб. на 2 года под 15% годовых. Ожидаемая прибыль через 2 года 3,75 млн. руб. Хватит ли этих денег выплатить кредит и проценты по нему?</w:t>
      </w:r>
    </w:p>
    <w:p w:rsidR="00191860" w:rsidRDefault="00191860" w:rsidP="0072114B">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№12</w:t>
      </w:r>
    </w:p>
    <w:p w:rsidR="00191860" w:rsidRDefault="00191860" w:rsidP="0072114B">
      <w:pPr>
        <w:spacing w:after="120" w:line="240" w:lineRule="auto"/>
        <w:jc w:val="both"/>
        <w:rPr>
          <w:rFonts w:ascii="Times New Roman" w:hAnsi="Times New Roman" w:cs="Times New Roman"/>
          <w:sz w:val="28"/>
          <w:szCs w:val="28"/>
        </w:rPr>
      </w:pPr>
      <w:r w:rsidRPr="00191860">
        <w:rPr>
          <w:rFonts w:ascii="Times New Roman" w:hAnsi="Times New Roman" w:cs="Times New Roman"/>
          <w:sz w:val="28"/>
          <w:szCs w:val="28"/>
        </w:rPr>
        <w:t>Приведены данные баланса банка, тыс. руб. </w:t>
      </w:r>
    </w:p>
    <w:tbl>
      <w:tblPr>
        <w:tblStyle w:val="a9"/>
        <w:tblW w:w="0" w:type="auto"/>
        <w:tblLook w:val="04A0"/>
      </w:tblPr>
      <w:tblGrid>
        <w:gridCol w:w="1242"/>
        <w:gridCol w:w="5138"/>
        <w:gridCol w:w="3191"/>
      </w:tblGrid>
      <w:tr w:rsidR="00191860" w:rsidTr="00191860">
        <w:tc>
          <w:tcPr>
            <w:tcW w:w="1242"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138" w:type="dxa"/>
          </w:tcPr>
          <w:p w:rsidR="00191860" w:rsidRDefault="00191860" w:rsidP="00191860">
            <w:pPr>
              <w:spacing w:after="120"/>
              <w:jc w:val="center"/>
              <w:rPr>
                <w:rFonts w:ascii="Times New Roman" w:hAnsi="Times New Roman" w:cs="Times New Roman"/>
                <w:sz w:val="28"/>
                <w:szCs w:val="28"/>
              </w:rPr>
            </w:pPr>
            <w:r>
              <w:rPr>
                <w:rFonts w:ascii="Times New Roman" w:hAnsi="Times New Roman" w:cs="Times New Roman"/>
                <w:sz w:val="28"/>
                <w:szCs w:val="28"/>
              </w:rPr>
              <w:t>Показатели</w:t>
            </w:r>
          </w:p>
        </w:tc>
        <w:tc>
          <w:tcPr>
            <w:tcW w:w="3191" w:type="dxa"/>
          </w:tcPr>
          <w:p w:rsidR="00191860" w:rsidRDefault="00191860" w:rsidP="00191860">
            <w:pPr>
              <w:spacing w:after="120"/>
              <w:jc w:val="center"/>
              <w:rPr>
                <w:rFonts w:ascii="Times New Roman" w:hAnsi="Times New Roman" w:cs="Times New Roman"/>
                <w:sz w:val="28"/>
                <w:szCs w:val="28"/>
              </w:rPr>
            </w:pPr>
            <w:r>
              <w:rPr>
                <w:rFonts w:ascii="Times New Roman" w:hAnsi="Times New Roman" w:cs="Times New Roman"/>
                <w:sz w:val="28"/>
                <w:szCs w:val="28"/>
              </w:rPr>
              <w:t>Сумма</w:t>
            </w:r>
          </w:p>
        </w:tc>
      </w:tr>
      <w:tr w:rsidR="00191860" w:rsidTr="00191860">
        <w:tc>
          <w:tcPr>
            <w:tcW w:w="1242"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1.</w:t>
            </w:r>
          </w:p>
        </w:tc>
        <w:tc>
          <w:tcPr>
            <w:tcW w:w="5138"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Обязательства банка до востребования</w:t>
            </w:r>
          </w:p>
        </w:tc>
        <w:tc>
          <w:tcPr>
            <w:tcW w:w="3191"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1 700 000</w:t>
            </w:r>
          </w:p>
        </w:tc>
      </w:tr>
      <w:tr w:rsidR="00191860" w:rsidTr="00191860">
        <w:tc>
          <w:tcPr>
            <w:tcW w:w="1242"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2.</w:t>
            </w:r>
          </w:p>
        </w:tc>
        <w:tc>
          <w:tcPr>
            <w:tcW w:w="5138"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Обязательства сроком до 30 дней</w:t>
            </w:r>
          </w:p>
        </w:tc>
        <w:tc>
          <w:tcPr>
            <w:tcW w:w="3191"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4 500 000</w:t>
            </w:r>
          </w:p>
        </w:tc>
      </w:tr>
      <w:tr w:rsidR="00191860" w:rsidTr="00191860">
        <w:tc>
          <w:tcPr>
            <w:tcW w:w="1242"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3.</w:t>
            </w:r>
          </w:p>
        </w:tc>
        <w:tc>
          <w:tcPr>
            <w:tcW w:w="5138"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Высоколиквидные активы</w:t>
            </w:r>
          </w:p>
        </w:tc>
        <w:tc>
          <w:tcPr>
            <w:tcW w:w="3191"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150 000</w:t>
            </w:r>
          </w:p>
        </w:tc>
      </w:tr>
      <w:tr w:rsidR="00191860" w:rsidTr="00191860">
        <w:tc>
          <w:tcPr>
            <w:tcW w:w="1242"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4.</w:t>
            </w:r>
          </w:p>
        </w:tc>
        <w:tc>
          <w:tcPr>
            <w:tcW w:w="5138"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Ликвидные активы</w:t>
            </w:r>
          </w:p>
        </w:tc>
        <w:tc>
          <w:tcPr>
            <w:tcW w:w="3191" w:type="dxa"/>
          </w:tcPr>
          <w:p w:rsidR="00191860" w:rsidRDefault="00191860" w:rsidP="0072114B">
            <w:pPr>
              <w:spacing w:after="120"/>
              <w:jc w:val="both"/>
              <w:rPr>
                <w:rFonts w:ascii="Times New Roman" w:hAnsi="Times New Roman" w:cs="Times New Roman"/>
                <w:sz w:val="28"/>
                <w:szCs w:val="28"/>
              </w:rPr>
            </w:pPr>
            <w:r>
              <w:rPr>
                <w:rFonts w:ascii="Times New Roman" w:hAnsi="Times New Roman" w:cs="Times New Roman"/>
                <w:sz w:val="28"/>
                <w:szCs w:val="28"/>
              </w:rPr>
              <w:t>2 500 000</w:t>
            </w:r>
          </w:p>
        </w:tc>
      </w:tr>
    </w:tbl>
    <w:p w:rsidR="00741C02" w:rsidRDefault="00741C02" w:rsidP="00741C02">
      <w:pPr>
        <w:spacing w:after="120" w:line="240" w:lineRule="auto"/>
        <w:rPr>
          <w:rFonts w:ascii="Times New Roman" w:hAnsi="Times New Roman" w:cs="Times New Roman"/>
          <w:sz w:val="28"/>
          <w:szCs w:val="28"/>
        </w:rPr>
      </w:pPr>
    </w:p>
    <w:p w:rsidR="00741C02" w:rsidRDefault="00741C02" w:rsidP="00741C02">
      <w:pPr>
        <w:spacing w:after="120" w:line="240" w:lineRule="auto"/>
        <w:rPr>
          <w:rFonts w:ascii="Times New Roman" w:hAnsi="Times New Roman" w:cs="Times New Roman"/>
          <w:sz w:val="28"/>
          <w:szCs w:val="28"/>
        </w:rPr>
      </w:pPr>
      <w:r>
        <w:rPr>
          <w:rFonts w:ascii="Times New Roman" w:hAnsi="Times New Roman" w:cs="Times New Roman"/>
          <w:sz w:val="28"/>
          <w:szCs w:val="28"/>
        </w:rPr>
        <w:t>1. Р</w:t>
      </w:r>
      <w:r w:rsidR="00191860" w:rsidRPr="00191860">
        <w:rPr>
          <w:rFonts w:ascii="Times New Roman" w:hAnsi="Times New Roman" w:cs="Times New Roman"/>
          <w:sz w:val="28"/>
          <w:szCs w:val="28"/>
        </w:rPr>
        <w:t xml:space="preserve">ассчитать коэффициент мгновенной ликвидности (Н2), </w:t>
      </w:r>
      <w:r>
        <w:rPr>
          <w:rFonts w:ascii="Times New Roman" w:hAnsi="Times New Roman" w:cs="Times New Roman"/>
          <w:sz w:val="28"/>
          <w:szCs w:val="28"/>
        </w:rPr>
        <w:t xml:space="preserve"> </w:t>
      </w:r>
      <w:r w:rsidR="00191860" w:rsidRPr="00191860">
        <w:rPr>
          <w:rFonts w:ascii="Times New Roman" w:hAnsi="Times New Roman" w:cs="Times New Roman"/>
          <w:sz w:val="28"/>
          <w:szCs w:val="28"/>
        </w:rPr>
        <w:t xml:space="preserve">сравнить с </w:t>
      </w:r>
      <w:r>
        <w:rPr>
          <w:rFonts w:ascii="Times New Roman" w:hAnsi="Times New Roman" w:cs="Times New Roman"/>
          <w:sz w:val="28"/>
          <w:szCs w:val="28"/>
        </w:rPr>
        <w:t xml:space="preserve"> его с нормативным</w:t>
      </w:r>
      <w:r w:rsidR="00191860" w:rsidRPr="00191860">
        <w:rPr>
          <w:rFonts w:ascii="Times New Roman" w:hAnsi="Times New Roman" w:cs="Times New Roman"/>
          <w:sz w:val="28"/>
          <w:szCs w:val="28"/>
        </w:rPr>
        <w:t xml:space="preserve"> значением;</w:t>
      </w:r>
      <w:r>
        <w:rPr>
          <w:rFonts w:ascii="Times New Roman" w:hAnsi="Times New Roman" w:cs="Times New Roman"/>
          <w:sz w:val="28"/>
          <w:szCs w:val="28"/>
        </w:rPr>
        <w:t xml:space="preserve"> </w:t>
      </w:r>
    </w:p>
    <w:p w:rsidR="00A5337E" w:rsidRDefault="00741C02" w:rsidP="00741C02">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191860" w:rsidRPr="00191860">
        <w:rPr>
          <w:rFonts w:ascii="Times New Roman" w:hAnsi="Times New Roman" w:cs="Times New Roman"/>
          <w:sz w:val="28"/>
          <w:szCs w:val="28"/>
        </w:rPr>
        <w:t xml:space="preserve"> </w:t>
      </w:r>
      <w:r>
        <w:rPr>
          <w:rFonts w:ascii="Times New Roman" w:hAnsi="Times New Roman" w:cs="Times New Roman"/>
          <w:sz w:val="28"/>
          <w:szCs w:val="28"/>
        </w:rPr>
        <w:t>Р</w:t>
      </w:r>
      <w:r w:rsidR="00191860" w:rsidRPr="00191860">
        <w:rPr>
          <w:rFonts w:ascii="Times New Roman" w:hAnsi="Times New Roman" w:cs="Times New Roman"/>
          <w:sz w:val="28"/>
          <w:szCs w:val="28"/>
        </w:rPr>
        <w:t xml:space="preserve">ассчитать показатель текущей ликвидности (Н3), сравнить с </w:t>
      </w:r>
      <w:r>
        <w:rPr>
          <w:rFonts w:ascii="Times New Roman" w:hAnsi="Times New Roman" w:cs="Times New Roman"/>
          <w:sz w:val="28"/>
          <w:szCs w:val="28"/>
        </w:rPr>
        <w:t xml:space="preserve">его с </w:t>
      </w:r>
      <w:r w:rsidR="00191860" w:rsidRPr="00191860">
        <w:rPr>
          <w:rFonts w:ascii="Times New Roman" w:hAnsi="Times New Roman" w:cs="Times New Roman"/>
          <w:sz w:val="28"/>
          <w:szCs w:val="28"/>
        </w:rPr>
        <w:t>нормативным значением.</w:t>
      </w:r>
    </w:p>
    <w:p w:rsidR="00741C02" w:rsidRDefault="00741C02" w:rsidP="00741C02">
      <w:pPr>
        <w:spacing w:after="120" w:line="240" w:lineRule="auto"/>
        <w:rPr>
          <w:rFonts w:ascii="Times New Roman" w:hAnsi="Times New Roman" w:cs="Times New Roman"/>
          <w:sz w:val="28"/>
          <w:szCs w:val="28"/>
        </w:rPr>
      </w:pPr>
      <w:r>
        <w:rPr>
          <w:rFonts w:ascii="Times New Roman" w:hAnsi="Times New Roman" w:cs="Times New Roman"/>
          <w:sz w:val="28"/>
          <w:szCs w:val="28"/>
        </w:rPr>
        <w:t>№13</w:t>
      </w:r>
    </w:p>
    <w:p w:rsidR="006579C3" w:rsidRDefault="006579C3" w:rsidP="006579C3">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ООО - торговое предприятие, клиент банка в течение 4 лет, являющееся акционером банка (номинальная стоимость пакета акций 90 млн. руб., рыночная - 240 млн. руб.) обратилось в банк с просьбой о предоставлении кредита в сумме 30 млн.руб. сроком на 1 год. Предприятие отнесено банком к </w:t>
      </w:r>
      <w:r>
        <w:rPr>
          <w:rFonts w:ascii="Times New Roman" w:hAnsi="Times New Roman" w:cs="Times New Roman"/>
          <w:sz w:val="28"/>
          <w:szCs w:val="28"/>
          <w:lang w:val="en-US"/>
        </w:rPr>
        <w:t>I</w:t>
      </w:r>
      <w:r w:rsidRPr="006579C3">
        <w:rPr>
          <w:rFonts w:ascii="Times New Roman" w:hAnsi="Times New Roman" w:cs="Times New Roman"/>
          <w:sz w:val="28"/>
          <w:szCs w:val="28"/>
        </w:rPr>
        <w:t xml:space="preserve"> классу кредитоспособности. Оно уже имеет задолженность по ранее выданной ссуде </w:t>
      </w:r>
      <w:r>
        <w:rPr>
          <w:rFonts w:ascii="Times New Roman" w:hAnsi="Times New Roman" w:cs="Times New Roman"/>
          <w:sz w:val="28"/>
          <w:szCs w:val="28"/>
        </w:rPr>
        <w:t>в сумме 140 млн.руб., из них 80 млн. руб. должно быть погашено через 1 месяц, а остающаяся часть - через 3 месяца. Процентная ставка по кредиту банка - 22 % годовых. Ранее выданная ссуда выдана под залог акций банка. Залоговая маржа, установленная банком -35% от стоимости заложенных ценностей. Собственный капитал банка - 300 млн. руб.</w:t>
      </w:r>
    </w:p>
    <w:p w:rsidR="006579C3" w:rsidRPr="006579C3" w:rsidRDefault="006579C3" w:rsidP="006579C3">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Требуется: аргументировать решение о целесообразности или нецелесообразности выдачи ссуды. В случае положительного решения указать возможный размер ссуды.</w:t>
      </w:r>
    </w:p>
    <w:p w:rsidR="00164717" w:rsidRDefault="006579C3" w:rsidP="00741C02">
      <w:pPr>
        <w:spacing w:after="120" w:line="240" w:lineRule="auto"/>
        <w:rPr>
          <w:rFonts w:ascii="Times New Roman" w:hAnsi="Times New Roman" w:cs="Times New Roman"/>
          <w:sz w:val="28"/>
          <w:szCs w:val="28"/>
        </w:rPr>
      </w:pPr>
      <w:r>
        <w:rPr>
          <w:rFonts w:ascii="Times New Roman" w:hAnsi="Times New Roman" w:cs="Times New Roman"/>
          <w:sz w:val="28"/>
          <w:szCs w:val="28"/>
        </w:rPr>
        <w:t>№14</w:t>
      </w:r>
    </w:p>
    <w:p w:rsidR="00235756" w:rsidRPr="0099529E" w:rsidRDefault="00235756" w:rsidP="00235756">
      <w:pPr>
        <w:pStyle w:val="ad"/>
        <w:spacing w:before="225" w:beforeAutospacing="0" w:line="288" w:lineRule="atLeast"/>
        <w:ind w:right="375"/>
        <w:jc w:val="both"/>
        <w:rPr>
          <w:color w:val="000000"/>
          <w:sz w:val="28"/>
          <w:szCs w:val="28"/>
        </w:rPr>
      </w:pPr>
      <w:r w:rsidRPr="0099529E">
        <w:rPr>
          <w:iCs/>
          <w:color w:val="000000"/>
          <w:sz w:val="28"/>
          <w:szCs w:val="28"/>
        </w:rPr>
        <w:t>Выдан кредит в сумме 500</w:t>
      </w:r>
      <w:r>
        <w:rPr>
          <w:iCs/>
          <w:color w:val="000000"/>
          <w:sz w:val="28"/>
          <w:szCs w:val="28"/>
        </w:rPr>
        <w:t>тыс.</w:t>
      </w:r>
      <w:r w:rsidRPr="0099529E">
        <w:rPr>
          <w:iCs/>
          <w:color w:val="000000"/>
          <w:sz w:val="28"/>
          <w:szCs w:val="28"/>
        </w:rPr>
        <w:t xml:space="preserve"> рублей ООО «Тюльпан». На основании профессионального суждения он отнесен ко 2 категории качества. Расчетный резерв, определенный в соответствии с принятой в банке методикой - 2%. Имеется обеспечение 2 категории качества (т.е. Ki=0,5). Сумма обеспечения – 250000 рублей.</w:t>
      </w:r>
      <w:r>
        <w:rPr>
          <w:iCs/>
          <w:color w:val="000000"/>
          <w:sz w:val="28"/>
          <w:szCs w:val="28"/>
        </w:rPr>
        <w:t xml:space="preserve"> </w:t>
      </w:r>
      <w:r w:rsidRPr="0099529E">
        <w:rPr>
          <w:iCs/>
          <w:color w:val="000000"/>
          <w:sz w:val="28"/>
          <w:szCs w:val="28"/>
        </w:rPr>
        <w:t xml:space="preserve">Через некоторое время клиент погасил часть основного долга в сумме 150000 руб. Остаток долга – 350000 рублей. </w:t>
      </w:r>
      <w:r>
        <w:rPr>
          <w:iCs/>
          <w:color w:val="000000"/>
          <w:sz w:val="28"/>
          <w:szCs w:val="28"/>
        </w:rPr>
        <w:t>Рассчитать минимальный резерв, определить скорректированный размер РВПС после погашения части кредита.</w:t>
      </w:r>
    </w:p>
    <w:p w:rsidR="00FE3705" w:rsidRPr="0091180B" w:rsidRDefault="007702B3" w:rsidP="0091180B">
      <w:pPr>
        <w:pStyle w:val="1"/>
        <w:rPr>
          <w:color w:val="auto"/>
        </w:rPr>
      </w:pPr>
      <w:bookmarkStart w:id="13" w:name="_Toc504044537"/>
      <w:r w:rsidRPr="0091180B">
        <w:rPr>
          <w:color w:val="auto"/>
        </w:rPr>
        <w:t>3</w:t>
      </w:r>
      <w:r w:rsidR="0020477A" w:rsidRPr="0091180B">
        <w:rPr>
          <w:color w:val="auto"/>
        </w:rPr>
        <w:t>. Порядок оценки контрольной работы</w:t>
      </w:r>
      <w:bookmarkEnd w:id="13"/>
    </w:p>
    <w:p w:rsidR="005B4498" w:rsidRDefault="005B4498" w:rsidP="00441485">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студентов заочной формы обучения особое значение имеет самостоятельная проработка материала по базовым учебникам и учебным пособиям, рекомендованным кафедрой. Особое внимание при оценке выполнения контрольной работы будет обращено не только на использование учебников, но и на использование информации, содержащейся в периодических изданиях. </w:t>
      </w:r>
    </w:p>
    <w:p w:rsidR="00441485" w:rsidRDefault="00441485" w:rsidP="00441485">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оценку контрольной работы влияют следующие критерии: степень раскрытия темы, объем использованной научной литературы, нормативных актов, практики, стиль изложения, правильность и развернутая аргументация выводов, аккуратность в оформлении работы.</w:t>
      </w:r>
    </w:p>
    <w:p w:rsidR="00441485" w:rsidRDefault="00441485" w:rsidP="00441485">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проверки контрольной работы преподаватель выставляет оценку "зачтено" или "не зачтено", которая дает право допуска к собеседованию по материалам контрольной работы. Оценка "зачтено" ставится работам, в которых даны правильные и аргументированные ответы на поставленные вопросы. Оценк</w:t>
      </w:r>
      <w:r w:rsidR="00A31F6E">
        <w:rPr>
          <w:rFonts w:ascii="Times New Roman" w:hAnsi="Times New Roman" w:cs="Times New Roman"/>
          <w:sz w:val="28"/>
          <w:szCs w:val="28"/>
        </w:rPr>
        <w:t>у</w:t>
      </w:r>
      <w:r>
        <w:rPr>
          <w:rFonts w:ascii="Times New Roman" w:hAnsi="Times New Roman" w:cs="Times New Roman"/>
          <w:sz w:val="28"/>
          <w:szCs w:val="28"/>
        </w:rPr>
        <w:t xml:space="preserve"> "не зачтено" </w:t>
      </w:r>
      <w:r w:rsidR="00A31F6E">
        <w:rPr>
          <w:rFonts w:ascii="Times New Roman" w:hAnsi="Times New Roman" w:cs="Times New Roman"/>
          <w:sz w:val="28"/>
          <w:szCs w:val="28"/>
        </w:rPr>
        <w:t>получает работа, если студент не ответил правильно на поставленные вопросы или не решил задачу.</w:t>
      </w:r>
    </w:p>
    <w:p w:rsidR="00A31F6E" w:rsidRDefault="00A31F6E" w:rsidP="00441485">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целях </w:t>
      </w:r>
      <w:r w:rsidR="005B4498">
        <w:rPr>
          <w:rFonts w:ascii="Times New Roman" w:hAnsi="Times New Roman" w:cs="Times New Roman"/>
          <w:sz w:val="28"/>
          <w:szCs w:val="28"/>
        </w:rPr>
        <w:t>последующего учета результатов контроля успеваемости студентов преподавателем контрольная работа оценивается в баллах.</w:t>
      </w:r>
    </w:p>
    <w:p w:rsidR="005B4498" w:rsidRDefault="005B4498" w:rsidP="005B4498">
      <w:pPr>
        <w:spacing w:after="12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p w:rsidR="005B4498" w:rsidRDefault="005B4498" w:rsidP="005B4498">
      <w:pPr>
        <w:spacing w:after="12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Оценка контрольной работы для допуска к собеседованию</w:t>
      </w:r>
    </w:p>
    <w:tbl>
      <w:tblPr>
        <w:tblStyle w:val="a9"/>
        <w:tblW w:w="0" w:type="auto"/>
        <w:tblLook w:val="04A0"/>
      </w:tblPr>
      <w:tblGrid>
        <w:gridCol w:w="1101"/>
        <w:gridCol w:w="5375"/>
        <w:gridCol w:w="3238"/>
      </w:tblGrid>
      <w:tr w:rsidR="005B4498" w:rsidTr="005B4498">
        <w:tc>
          <w:tcPr>
            <w:tcW w:w="1101" w:type="dxa"/>
          </w:tcPr>
          <w:p w:rsidR="005B4498" w:rsidRDefault="005B4498" w:rsidP="005B4498">
            <w:pPr>
              <w:spacing w:after="12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375" w:type="dxa"/>
          </w:tcPr>
          <w:p w:rsidR="005B4498" w:rsidRDefault="005B4498" w:rsidP="005B4498">
            <w:pPr>
              <w:spacing w:after="120"/>
              <w:jc w:val="center"/>
              <w:rPr>
                <w:rFonts w:ascii="Times New Roman" w:hAnsi="Times New Roman" w:cs="Times New Roman"/>
                <w:sz w:val="28"/>
                <w:szCs w:val="28"/>
              </w:rPr>
            </w:pPr>
            <w:r>
              <w:rPr>
                <w:rFonts w:ascii="Times New Roman" w:hAnsi="Times New Roman" w:cs="Times New Roman"/>
                <w:sz w:val="28"/>
                <w:szCs w:val="28"/>
              </w:rPr>
              <w:t>Оценки</w:t>
            </w:r>
          </w:p>
        </w:tc>
        <w:tc>
          <w:tcPr>
            <w:tcW w:w="3238" w:type="dxa"/>
          </w:tcPr>
          <w:p w:rsidR="005B4498" w:rsidRDefault="005B4498" w:rsidP="005B4498">
            <w:pPr>
              <w:spacing w:after="120"/>
              <w:jc w:val="center"/>
              <w:rPr>
                <w:rFonts w:ascii="Times New Roman" w:hAnsi="Times New Roman" w:cs="Times New Roman"/>
                <w:sz w:val="28"/>
                <w:szCs w:val="28"/>
              </w:rPr>
            </w:pPr>
            <w:r>
              <w:rPr>
                <w:rFonts w:ascii="Times New Roman" w:hAnsi="Times New Roman" w:cs="Times New Roman"/>
                <w:sz w:val="28"/>
                <w:szCs w:val="28"/>
              </w:rPr>
              <w:t>К</w:t>
            </w:r>
            <w:r w:rsidR="009E0A6F">
              <w:rPr>
                <w:rFonts w:ascii="Times New Roman" w:hAnsi="Times New Roman" w:cs="Times New Roman"/>
                <w:sz w:val="28"/>
                <w:szCs w:val="28"/>
              </w:rPr>
              <w:t>оличество баллов</w:t>
            </w:r>
          </w:p>
        </w:tc>
      </w:tr>
      <w:tr w:rsidR="005B4498" w:rsidTr="005B4498">
        <w:tc>
          <w:tcPr>
            <w:tcW w:w="1101" w:type="dxa"/>
          </w:tcPr>
          <w:p w:rsidR="005B4498" w:rsidRDefault="00814237" w:rsidP="005B4498">
            <w:pPr>
              <w:spacing w:after="120"/>
              <w:jc w:val="center"/>
              <w:rPr>
                <w:rFonts w:ascii="Times New Roman" w:hAnsi="Times New Roman" w:cs="Times New Roman"/>
                <w:sz w:val="28"/>
                <w:szCs w:val="28"/>
              </w:rPr>
            </w:pPr>
            <w:r>
              <w:rPr>
                <w:rFonts w:ascii="Times New Roman" w:hAnsi="Times New Roman" w:cs="Times New Roman"/>
                <w:sz w:val="28"/>
                <w:szCs w:val="28"/>
              </w:rPr>
              <w:t>1.</w:t>
            </w:r>
          </w:p>
        </w:tc>
        <w:tc>
          <w:tcPr>
            <w:tcW w:w="5375" w:type="dxa"/>
          </w:tcPr>
          <w:p w:rsidR="005B4498" w:rsidRDefault="00814237" w:rsidP="00814237">
            <w:pPr>
              <w:spacing w:after="120"/>
              <w:rPr>
                <w:rFonts w:ascii="Times New Roman" w:hAnsi="Times New Roman" w:cs="Times New Roman"/>
                <w:sz w:val="28"/>
                <w:szCs w:val="28"/>
              </w:rPr>
            </w:pPr>
            <w:r>
              <w:rPr>
                <w:rFonts w:ascii="Times New Roman" w:hAnsi="Times New Roman" w:cs="Times New Roman"/>
                <w:sz w:val="28"/>
                <w:szCs w:val="28"/>
              </w:rPr>
              <w:t>Зачтено</w:t>
            </w:r>
          </w:p>
        </w:tc>
        <w:tc>
          <w:tcPr>
            <w:tcW w:w="3238" w:type="dxa"/>
          </w:tcPr>
          <w:p w:rsidR="005B4498" w:rsidRDefault="00814237" w:rsidP="005B4498">
            <w:pPr>
              <w:spacing w:after="120"/>
              <w:jc w:val="center"/>
              <w:rPr>
                <w:rFonts w:ascii="Times New Roman" w:hAnsi="Times New Roman" w:cs="Times New Roman"/>
                <w:sz w:val="28"/>
                <w:szCs w:val="28"/>
              </w:rPr>
            </w:pPr>
            <w:r>
              <w:rPr>
                <w:rFonts w:ascii="Times New Roman" w:hAnsi="Times New Roman" w:cs="Times New Roman"/>
                <w:sz w:val="28"/>
                <w:szCs w:val="28"/>
              </w:rPr>
              <w:t>До 20</w:t>
            </w:r>
          </w:p>
        </w:tc>
      </w:tr>
      <w:tr w:rsidR="005B4498" w:rsidTr="005B4498">
        <w:tc>
          <w:tcPr>
            <w:tcW w:w="1101" w:type="dxa"/>
          </w:tcPr>
          <w:p w:rsidR="005B4498" w:rsidRDefault="00814237" w:rsidP="005B4498">
            <w:pPr>
              <w:spacing w:after="120"/>
              <w:jc w:val="center"/>
              <w:rPr>
                <w:rFonts w:ascii="Times New Roman" w:hAnsi="Times New Roman" w:cs="Times New Roman"/>
                <w:sz w:val="28"/>
                <w:szCs w:val="28"/>
              </w:rPr>
            </w:pPr>
            <w:r>
              <w:rPr>
                <w:rFonts w:ascii="Times New Roman" w:hAnsi="Times New Roman" w:cs="Times New Roman"/>
                <w:sz w:val="28"/>
                <w:szCs w:val="28"/>
              </w:rPr>
              <w:t>2.</w:t>
            </w:r>
          </w:p>
        </w:tc>
        <w:tc>
          <w:tcPr>
            <w:tcW w:w="5375" w:type="dxa"/>
          </w:tcPr>
          <w:p w:rsidR="005B4498" w:rsidRDefault="00814237" w:rsidP="00814237">
            <w:pPr>
              <w:spacing w:after="120"/>
              <w:rPr>
                <w:rFonts w:ascii="Times New Roman" w:hAnsi="Times New Roman" w:cs="Times New Roman"/>
                <w:sz w:val="28"/>
                <w:szCs w:val="28"/>
              </w:rPr>
            </w:pPr>
            <w:r>
              <w:rPr>
                <w:rFonts w:ascii="Times New Roman" w:hAnsi="Times New Roman" w:cs="Times New Roman"/>
                <w:sz w:val="28"/>
                <w:szCs w:val="28"/>
              </w:rPr>
              <w:t>Не зачтено</w:t>
            </w:r>
          </w:p>
        </w:tc>
        <w:tc>
          <w:tcPr>
            <w:tcW w:w="3238" w:type="dxa"/>
          </w:tcPr>
          <w:p w:rsidR="005B4498" w:rsidRDefault="00814237" w:rsidP="005B4498">
            <w:pPr>
              <w:spacing w:after="120"/>
              <w:jc w:val="center"/>
              <w:rPr>
                <w:rFonts w:ascii="Times New Roman" w:hAnsi="Times New Roman" w:cs="Times New Roman"/>
                <w:sz w:val="28"/>
                <w:szCs w:val="28"/>
              </w:rPr>
            </w:pPr>
            <w:r>
              <w:rPr>
                <w:rFonts w:ascii="Times New Roman" w:hAnsi="Times New Roman" w:cs="Times New Roman"/>
                <w:sz w:val="28"/>
                <w:szCs w:val="28"/>
              </w:rPr>
              <w:t>0</w:t>
            </w:r>
          </w:p>
        </w:tc>
      </w:tr>
    </w:tbl>
    <w:p w:rsidR="005B4498" w:rsidRDefault="005B4498" w:rsidP="005B4498">
      <w:pPr>
        <w:spacing w:after="120" w:line="240" w:lineRule="auto"/>
        <w:ind w:firstLine="709"/>
        <w:jc w:val="center"/>
        <w:rPr>
          <w:rFonts w:ascii="Times New Roman" w:hAnsi="Times New Roman" w:cs="Times New Roman"/>
          <w:sz w:val="28"/>
          <w:szCs w:val="28"/>
        </w:rPr>
      </w:pPr>
    </w:p>
    <w:p w:rsidR="00814237" w:rsidRDefault="00814237" w:rsidP="0081423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собеседования по контроль ной работе преподаватель подводит итоги самостоятельной работы студента и получение им права допуска к зачету по дисциплине "Банковское дело".</w:t>
      </w:r>
    </w:p>
    <w:p w:rsidR="00814237" w:rsidRDefault="00814237" w:rsidP="00814237">
      <w:pPr>
        <w:spacing w:after="12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rsidR="00814237" w:rsidRDefault="00814237" w:rsidP="00814237">
      <w:pPr>
        <w:spacing w:after="12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Оценка контрольной работы для допуска к зачету</w:t>
      </w:r>
    </w:p>
    <w:tbl>
      <w:tblPr>
        <w:tblStyle w:val="a9"/>
        <w:tblW w:w="0" w:type="auto"/>
        <w:tblLook w:val="04A0"/>
      </w:tblPr>
      <w:tblGrid>
        <w:gridCol w:w="1101"/>
        <w:gridCol w:w="5375"/>
        <w:gridCol w:w="3238"/>
      </w:tblGrid>
      <w:tr w:rsidR="00814237" w:rsidTr="00814237">
        <w:tc>
          <w:tcPr>
            <w:tcW w:w="1101" w:type="dxa"/>
          </w:tcPr>
          <w:p w:rsidR="00814237" w:rsidRDefault="00814237" w:rsidP="00814237">
            <w:pPr>
              <w:spacing w:after="120"/>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5375" w:type="dxa"/>
          </w:tcPr>
          <w:p w:rsidR="00814237" w:rsidRDefault="00814237" w:rsidP="00814237">
            <w:pPr>
              <w:spacing w:after="120"/>
              <w:jc w:val="center"/>
              <w:rPr>
                <w:rFonts w:ascii="Times New Roman" w:hAnsi="Times New Roman" w:cs="Times New Roman"/>
                <w:sz w:val="28"/>
                <w:szCs w:val="28"/>
              </w:rPr>
            </w:pPr>
            <w:r>
              <w:rPr>
                <w:rFonts w:ascii="Times New Roman" w:hAnsi="Times New Roman" w:cs="Times New Roman"/>
                <w:sz w:val="28"/>
                <w:szCs w:val="28"/>
              </w:rPr>
              <w:t>Оценки</w:t>
            </w:r>
          </w:p>
        </w:tc>
        <w:tc>
          <w:tcPr>
            <w:tcW w:w="3238" w:type="dxa"/>
          </w:tcPr>
          <w:p w:rsidR="00814237" w:rsidRDefault="00814237" w:rsidP="00814237">
            <w:pPr>
              <w:spacing w:after="120"/>
              <w:jc w:val="center"/>
              <w:rPr>
                <w:rFonts w:ascii="Times New Roman" w:hAnsi="Times New Roman" w:cs="Times New Roman"/>
                <w:sz w:val="28"/>
                <w:szCs w:val="28"/>
              </w:rPr>
            </w:pPr>
            <w:r>
              <w:rPr>
                <w:rFonts w:ascii="Times New Roman" w:hAnsi="Times New Roman" w:cs="Times New Roman"/>
                <w:sz w:val="28"/>
                <w:szCs w:val="28"/>
              </w:rPr>
              <w:t>Количество баллов</w:t>
            </w:r>
          </w:p>
        </w:tc>
      </w:tr>
      <w:tr w:rsidR="00814237" w:rsidTr="00814237">
        <w:tc>
          <w:tcPr>
            <w:tcW w:w="1101" w:type="dxa"/>
          </w:tcPr>
          <w:p w:rsidR="00814237" w:rsidRDefault="00814237" w:rsidP="00814237">
            <w:pPr>
              <w:spacing w:after="120"/>
              <w:jc w:val="center"/>
              <w:rPr>
                <w:rFonts w:ascii="Times New Roman" w:hAnsi="Times New Roman" w:cs="Times New Roman"/>
                <w:sz w:val="28"/>
                <w:szCs w:val="28"/>
              </w:rPr>
            </w:pPr>
            <w:r>
              <w:rPr>
                <w:rFonts w:ascii="Times New Roman" w:hAnsi="Times New Roman" w:cs="Times New Roman"/>
                <w:sz w:val="28"/>
                <w:szCs w:val="28"/>
              </w:rPr>
              <w:t>1.</w:t>
            </w:r>
          </w:p>
        </w:tc>
        <w:tc>
          <w:tcPr>
            <w:tcW w:w="5375" w:type="dxa"/>
          </w:tcPr>
          <w:p w:rsidR="00814237" w:rsidRDefault="00814237" w:rsidP="00814237">
            <w:pPr>
              <w:spacing w:after="120"/>
              <w:rPr>
                <w:rFonts w:ascii="Times New Roman" w:hAnsi="Times New Roman" w:cs="Times New Roman"/>
                <w:sz w:val="28"/>
                <w:szCs w:val="28"/>
              </w:rPr>
            </w:pPr>
            <w:r>
              <w:rPr>
                <w:rFonts w:ascii="Times New Roman" w:hAnsi="Times New Roman" w:cs="Times New Roman"/>
                <w:sz w:val="28"/>
                <w:szCs w:val="28"/>
              </w:rPr>
              <w:t>Зачтено</w:t>
            </w:r>
          </w:p>
        </w:tc>
        <w:tc>
          <w:tcPr>
            <w:tcW w:w="3238" w:type="dxa"/>
          </w:tcPr>
          <w:p w:rsidR="00814237" w:rsidRDefault="00814237" w:rsidP="00814237">
            <w:pPr>
              <w:spacing w:after="120"/>
              <w:jc w:val="center"/>
              <w:rPr>
                <w:rFonts w:ascii="Times New Roman" w:hAnsi="Times New Roman" w:cs="Times New Roman"/>
                <w:sz w:val="28"/>
                <w:szCs w:val="28"/>
              </w:rPr>
            </w:pPr>
            <w:r>
              <w:rPr>
                <w:rFonts w:ascii="Times New Roman" w:hAnsi="Times New Roman" w:cs="Times New Roman"/>
                <w:sz w:val="28"/>
                <w:szCs w:val="28"/>
              </w:rPr>
              <w:t>До 40</w:t>
            </w:r>
          </w:p>
        </w:tc>
      </w:tr>
      <w:tr w:rsidR="00814237" w:rsidTr="00814237">
        <w:tc>
          <w:tcPr>
            <w:tcW w:w="1101" w:type="dxa"/>
          </w:tcPr>
          <w:p w:rsidR="00814237" w:rsidRDefault="00814237" w:rsidP="00814237">
            <w:pPr>
              <w:spacing w:after="120"/>
              <w:jc w:val="center"/>
              <w:rPr>
                <w:rFonts w:ascii="Times New Roman" w:hAnsi="Times New Roman" w:cs="Times New Roman"/>
                <w:sz w:val="28"/>
                <w:szCs w:val="28"/>
              </w:rPr>
            </w:pPr>
            <w:r>
              <w:rPr>
                <w:rFonts w:ascii="Times New Roman" w:hAnsi="Times New Roman" w:cs="Times New Roman"/>
                <w:sz w:val="28"/>
                <w:szCs w:val="28"/>
              </w:rPr>
              <w:t>2.</w:t>
            </w:r>
          </w:p>
        </w:tc>
        <w:tc>
          <w:tcPr>
            <w:tcW w:w="5375" w:type="dxa"/>
          </w:tcPr>
          <w:p w:rsidR="00814237" w:rsidRDefault="00814237" w:rsidP="00814237">
            <w:pPr>
              <w:spacing w:after="120"/>
              <w:rPr>
                <w:rFonts w:ascii="Times New Roman" w:hAnsi="Times New Roman" w:cs="Times New Roman"/>
                <w:sz w:val="28"/>
                <w:szCs w:val="28"/>
              </w:rPr>
            </w:pPr>
            <w:r>
              <w:rPr>
                <w:rFonts w:ascii="Times New Roman" w:hAnsi="Times New Roman" w:cs="Times New Roman"/>
                <w:sz w:val="28"/>
                <w:szCs w:val="28"/>
              </w:rPr>
              <w:t>Не зачтено</w:t>
            </w:r>
          </w:p>
        </w:tc>
        <w:tc>
          <w:tcPr>
            <w:tcW w:w="3238" w:type="dxa"/>
          </w:tcPr>
          <w:p w:rsidR="00814237" w:rsidRDefault="00814237" w:rsidP="00814237">
            <w:pPr>
              <w:spacing w:after="120"/>
              <w:jc w:val="center"/>
              <w:rPr>
                <w:rFonts w:ascii="Times New Roman" w:hAnsi="Times New Roman" w:cs="Times New Roman"/>
                <w:sz w:val="28"/>
                <w:szCs w:val="28"/>
              </w:rPr>
            </w:pPr>
            <w:r>
              <w:rPr>
                <w:rFonts w:ascii="Times New Roman" w:hAnsi="Times New Roman" w:cs="Times New Roman"/>
                <w:sz w:val="28"/>
                <w:szCs w:val="28"/>
              </w:rPr>
              <w:t>Менее 20</w:t>
            </w:r>
          </w:p>
        </w:tc>
      </w:tr>
    </w:tbl>
    <w:p w:rsidR="00814237" w:rsidRDefault="00814237" w:rsidP="00814237">
      <w:pPr>
        <w:spacing w:after="120" w:line="240" w:lineRule="auto"/>
        <w:ind w:firstLine="709"/>
        <w:jc w:val="center"/>
        <w:rPr>
          <w:rFonts w:ascii="Times New Roman" w:hAnsi="Times New Roman" w:cs="Times New Roman"/>
          <w:sz w:val="28"/>
          <w:szCs w:val="28"/>
        </w:rPr>
      </w:pPr>
    </w:p>
    <w:p w:rsidR="00814237" w:rsidRPr="0091180B" w:rsidRDefault="00814237" w:rsidP="0091180B">
      <w:pPr>
        <w:pStyle w:val="1"/>
        <w:rPr>
          <w:color w:val="auto"/>
        </w:rPr>
      </w:pPr>
      <w:bookmarkStart w:id="14" w:name="_Toc504044538"/>
      <w:r w:rsidRPr="0091180B">
        <w:rPr>
          <w:color w:val="auto"/>
        </w:rPr>
        <w:t>4. Учебно-методическая литература</w:t>
      </w:r>
      <w:bookmarkEnd w:id="14"/>
      <w:r w:rsidRPr="0091180B">
        <w:rPr>
          <w:color w:val="auto"/>
        </w:rPr>
        <w:t xml:space="preserve"> </w:t>
      </w:r>
    </w:p>
    <w:p w:rsidR="00814237" w:rsidRDefault="00814237" w:rsidP="00814237">
      <w:pPr>
        <w:spacing w:after="120" w:line="240" w:lineRule="auto"/>
        <w:ind w:firstLine="709"/>
        <w:jc w:val="both"/>
        <w:rPr>
          <w:rFonts w:ascii="Times New Roman" w:hAnsi="Times New Roman" w:cs="Times New Roman"/>
          <w:sz w:val="28"/>
          <w:szCs w:val="28"/>
        </w:rPr>
      </w:pPr>
      <w:r w:rsidRPr="00814237">
        <w:rPr>
          <w:rFonts w:ascii="Times New Roman" w:hAnsi="Times New Roman" w:cs="Times New Roman"/>
          <w:sz w:val="28"/>
          <w:szCs w:val="28"/>
        </w:rPr>
        <w:t xml:space="preserve">1. </w:t>
      </w:r>
      <w:r w:rsidR="00AD219C">
        <w:rPr>
          <w:rFonts w:ascii="Times New Roman" w:hAnsi="Times New Roman" w:cs="Times New Roman"/>
          <w:sz w:val="28"/>
          <w:szCs w:val="28"/>
        </w:rPr>
        <w:t xml:space="preserve">Белоглазова Г.С., Кроливецкая Л.В. Банковское дело. Организация деятельности коммерческого банка/Г.С.Белоглазова, Л.В. </w:t>
      </w:r>
      <w:proofErr w:type="spellStart"/>
      <w:r w:rsidR="00AD219C">
        <w:rPr>
          <w:rFonts w:ascii="Times New Roman" w:hAnsi="Times New Roman" w:cs="Times New Roman"/>
          <w:sz w:val="28"/>
          <w:szCs w:val="28"/>
        </w:rPr>
        <w:t>Кроливецкая</w:t>
      </w:r>
      <w:proofErr w:type="spellEnd"/>
      <w:r w:rsidR="00AD219C">
        <w:rPr>
          <w:rFonts w:ascii="Times New Roman" w:hAnsi="Times New Roman" w:cs="Times New Roman"/>
          <w:sz w:val="28"/>
          <w:szCs w:val="28"/>
        </w:rPr>
        <w:t xml:space="preserve">. - М.: </w:t>
      </w:r>
      <w:proofErr w:type="spellStart"/>
      <w:r w:rsidR="00AD219C">
        <w:rPr>
          <w:rFonts w:ascii="Times New Roman" w:hAnsi="Times New Roman" w:cs="Times New Roman"/>
          <w:sz w:val="28"/>
          <w:szCs w:val="28"/>
        </w:rPr>
        <w:t>Юрайт</w:t>
      </w:r>
      <w:proofErr w:type="spellEnd"/>
      <w:r w:rsidR="00AD219C">
        <w:rPr>
          <w:rFonts w:ascii="Times New Roman" w:hAnsi="Times New Roman" w:cs="Times New Roman"/>
          <w:sz w:val="28"/>
          <w:szCs w:val="28"/>
        </w:rPr>
        <w:t>, 2012;</w:t>
      </w:r>
    </w:p>
    <w:p w:rsidR="00AD219C" w:rsidRDefault="00AD219C" w:rsidP="0081423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Лаврушин И.Д., Мамонова Н.И. "Банковское дело", М.: </w:t>
      </w:r>
      <w:proofErr w:type="spellStart"/>
      <w:r>
        <w:rPr>
          <w:rFonts w:ascii="Times New Roman" w:hAnsi="Times New Roman" w:cs="Times New Roman"/>
          <w:sz w:val="28"/>
          <w:szCs w:val="28"/>
        </w:rPr>
        <w:t>Кронус</w:t>
      </w:r>
      <w:proofErr w:type="spellEnd"/>
      <w:r>
        <w:rPr>
          <w:rFonts w:ascii="Times New Roman" w:hAnsi="Times New Roman" w:cs="Times New Roman"/>
          <w:sz w:val="28"/>
          <w:szCs w:val="28"/>
        </w:rPr>
        <w:t>, 2009;</w:t>
      </w:r>
    </w:p>
    <w:p w:rsidR="00814237" w:rsidRPr="00814237" w:rsidRDefault="00AD219C" w:rsidP="0081423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14237" w:rsidRPr="00814237">
        <w:rPr>
          <w:rFonts w:ascii="Times New Roman" w:hAnsi="Times New Roman" w:cs="Times New Roman"/>
          <w:sz w:val="28"/>
          <w:szCs w:val="28"/>
        </w:rPr>
        <w:t>Банковское дело: Учебник для бакалавров [Электронный ресурс] : учеб. — Электрон. дан. — Москва : Дашков и К, 2016. — 272 с. — Режим доступа: ht</w:t>
      </w:r>
      <w:r w:rsidR="00636EB0">
        <w:rPr>
          <w:rFonts w:ascii="Times New Roman" w:hAnsi="Times New Roman" w:cs="Times New Roman"/>
          <w:sz w:val="28"/>
          <w:szCs w:val="28"/>
        </w:rPr>
        <w:t>tps://e.lanbook.com/book/72391;</w:t>
      </w:r>
    </w:p>
    <w:p w:rsidR="00814237" w:rsidRDefault="00AD219C" w:rsidP="0081423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14237" w:rsidRPr="00814237">
        <w:rPr>
          <w:rFonts w:ascii="Times New Roman" w:hAnsi="Times New Roman" w:cs="Times New Roman"/>
          <w:sz w:val="28"/>
          <w:szCs w:val="28"/>
        </w:rPr>
        <w:t xml:space="preserve">Балакина Р.Т. Банковское дело [Электронный ресурс] : учебное пособие для студентов, обучающихся по экономическим направлениям подготовки бакалавров / Р.Т. Балакина. — Электрон. текстовые данные. — Омск: Омский государственный университет им. Ф.М. Достоевского, 2015. — 332 </w:t>
      </w:r>
      <w:proofErr w:type="spellStart"/>
      <w:r w:rsidR="00814237" w:rsidRPr="00814237">
        <w:rPr>
          <w:rFonts w:ascii="Times New Roman" w:hAnsi="Times New Roman" w:cs="Times New Roman"/>
          <w:sz w:val="28"/>
          <w:szCs w:val="28"/>
        </w:rPr>
        <w:t>c</w:t>
      </w:r>
      <w:proofErr w:type="spellEnd"/>
      <w:r w:rsidR="00814237" w:rsidRPr="00814237">
        <w:rPr>
          <w:rFonts w:ascii="Times New Roman" w:hAnsi="Times New Roman" w:cs="Times New Roman"/>
          <w:sz w:val="28"/>
          <w:szCs w:val="28"/>
        </w:rPr>
        <w:t>. — 978-5-7779-1885-7. — Режим доступа: http://www.iprbookshop.ru/59586.html</w:t>
      </w:r>
      <w:r w:rsidR="00636EB0">
        <w:rPr>
          <w:rFonts w:ascii="Times New Roman" w:hAnsi="Times New Roman" w:cs="Times New Roman"/>
          <w:sz w:val="28"/>
          <w:szCs w:val="28"/>
        </w:rPr>
        <w:t>;</w:t>
      </w:r>
    </w:p>
    <w:p w:rsidR="001133C3" w:rsidRPr="001133C3" w:rsidRDefault="001133C3" w:rsidP="001133C3">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1133C3">
        <w:rPr>
          <w:rFonts w:ascii="Times New Roman" w:hAnsi="Times New Roman" w:cs="Times New Roman"/>
          <w:sz w:val="28"/>
          <w:szCs w:val="28"/>
        </w:rPr>
        <w:t>Банковское дело: Учебник для бакалавров [Электронный ресурс] : учеб. — Электрон. дан. — Москва : Дашков и К, 2016. — 272 с. — Режим доступа: https://e.lanbook.com/book/72391. </w:t>
      </w:r>
    </w:p>
    <w:p w:rsidR="00814237" w:rsidRPr="001133C3" w:rsidRDefault="001133C3" w:rsidP="0081423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36EB0">
        <w:rPr>
          <w:rFonts w:ascii="Times New Roman" w:hAnsi="Times New Roman" w:cs="Times New Roman"/>
          <w:sz w:val="28"/>
          <w:szCs w:val="28"/>
        </w:rPr>
        <w:t xml:space="preserve">. </w:t>
      </w:r>
      <w:r w:rsidR="00636EB0" w:rsidRPr="001133C3">
        <w:rPr>
          <w:rFonts w:ascii="Times New Roman" w:hAnsi="Times New Roman" w:cs="Times New Roman"/>
          <w:sz w:val="28"/>
          <w:szCs w:val="28"/>
        </w:rPr>
        <w:t xml:space="preserve">Исаева Е.А. Банковское дело [Электронный ресурс] : учебное пособие / Е.А. Исаева. — Электрон. текстовые данные. — М. : Евразийский открытый </w:t>
      </w:r>
      <w:r w:rsidR="00636EB0" w:rsidRPr="001133C3">
        <w:rPr>
          <w:rFonts w:ascii="Times New Roman" w:hAnsi="Times New Roman" w:cs="Times New Roman"/>
          <w:sz w:val="28"/>
          <w:szCs w:val="28"/>
        </w:rPr>
        <w:lastRenderedPageBreak/>
        <w:t xml:space="preserve">институт, 2011. — 320 </w:t>
      </w:r>
      <w:proofErr w:type="spellStart"/>
      <w:r w:rsidR="00636EB0" w:rsidRPr="001133C3">
        <w:rPr>
          <w:rFonts w:ascii="Times New Roman" w:hAnsi="Times New Roman" w:cs="Times New Roman"/>
          <w:sz w:val="28"/>
          <w:szCs w:val="28"/>
        </w:rPr>
        <w:t>c</w:t>
      </w:r>
      <w:proofErr w:type="spellEnd"/>
      <w:r w:rsidR="00636EB0" w:rsidRPr="001133C3">
        <w:rPr>
          <w:rFonts w:ascii="Times New Roman" w:hAnsi="Times New Roman" w:cs="Times New Roman"/>
          <w:sz w:val="28"/>
          <w:szCs w:val="28"/>
        </w:rPr>
        <w:t>. — 978-5-374-00484-7. — Режим доступа: http://www.iprbookshop.ru/10619.html;</w:t>
      </w:r>
    </w:p>
    <w:p w:rsidR="00636EB0" w:rsidRPr="001133C3" w:rsidRDefault="001133C3" w:rsidP="0081423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636EB0" w:rsidRPr="001133C3">
        <w:rPr>
          <w:rFonts w:ascii="Times New Roman" w:hAnsi="Times New Roman" w:cs="Times New Roman"/>
          <w:sz w:val="28"/>
          <w:szCs w:val="28"/>
        </w:rPr>
        <w:t xml:space="preserve">Тавасиев А.М. Банковское дело [Электронный ресурс] : словарь официальных терминов с комментариями / А.М. Тавасиев, Н.К. Алексеев. — Электрон. текстовые данные. — М. : Дашков и К, 2015. — 652 </w:t>
      </w:r>
      <w:proofErr w:type="spellStart"/>
      <w:r w:rsidR="00636EB0" w:rsidRPr="001133C3">
        <w:rPr>
          <w:rFonts w:ascii="Times New Roman" w:hAnsi="Times New Roman" w:cs="Times New Roman"/>
          <w:sz w:val="28"/>
          <w:szCs w:val="28"/>
        </w:rPr>
        <w:t>c</w:t>
      </w:r>
      <w:proofErr w:type="spellEnd"/>
      <w:r w:rsidR="00636EB0" w:rsidRPr="001133C3">
        <w:rPr>
          <w:rFonts w:ascii="Times New Roman" w:hAnsi="Times New Roman" w:cs="Times New Roman"/>
          <w:sz w:val="28"/>
          <w:szCs w:val="28"/>
        </w:rPr>
        <w:t>. — 978-5-394-01035-4. — Режим доступа: http://www.iprbookshop.ru/35266.html;</w:t>
      </w:r>
    </w:p>
    <w:p w:rsidR="00636EB0" w:rsidRPr="001133C3" w:rsidRDefault="001133C3" w:rsidP="0081423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00636EB0" w:rsidRPr="001133C3">
        <w:rPr>
          <w:rFonts w:ascii="Times New Roman" w:hAnsi="Times New Roman" w:cs="Times New Roman"/>
          <w:sz w:val="28"/>
          <w:szCs w:val="28"/>
        </w:rPr>
        <w:t>Стихиляс</w:t>
      </w:r>
      <w:proofErr w:type="spellEnd"/>
      <w:r w:rsidR="00636EB0" w:rsidRPr="001133C3">
        <w:rPr>
          <w:rFonts w:ascii="Times New Roman" w:hAnsi="Times New Roman" w:cs="Times New Roman"/>
          <w:sz w:val="28"/>
          <w:szCs w:val="28"/>
        </w:rPr>
        <w:t xml:space="preserve"> И.В. Банковское дело [Электронный ресурс] : учебное пособие / И.В. </w:t>
      </w:r>
      <w:proofErr w:type="spellStart"/>
      <w:r w:rsidR="00636EB0" w:rsidRPr="001133C3">
        <w:rPr>
          <w:rFonts w:ascii="Times New Roman" w:hAnsi="Times New Roman" w:cs="Times New Roman"/>
          <w:sz w:val="28"/>
          <w:szCs w:val="28"/>
        </w:rPr>
        <w:t>Стихиляс</w:t>
      </w:r>
      <w:proofErr w:type="spellEnd"/>
      <w:r w:rsidR="00636EB0" w:rsidRPr="001133C3">
        <w:rPr>
          <w:rFonts w:ascii="Times New Roman" w:hAnsi="Times New Roman" w:cs="Times New Roman"/>
          <w:sz w:val="28"/>
          <w:szCs w:val="28"/>
        </w:rPr>
        <w:t xml:space="preserve">, Л.А. Сахарова. — Электрон. текстовые данные. — М. : </w:t>
      </w:r>
      <w:proofErr w:type="spellStart"/>
      <w:r w:rsidR="00636EB0" w:rsidRPr="001133C3">
        <w:rPr>
          <w:rFonts w:ascii="Times New Roman" w:hAnsi="Times New Roman" w:cs="Times New Roman"/>
          <w:sz w:val="28"/>
          <w:szCs w:val="28"/>
        </w:rPr>
        <w:t>Русайнс</w:t>
      </w:r>
      <w:proofErr w:type="spellEnd"/>
      <w:r w:rsidR="00636EB0" w:rsidRPr="001133C3">
        <w:rPr>
          <w:rFonts w:ascii="Times New Roman" w:hAnsi="Times New Roman" w:cs="Times New Roman"/>
          <w:sz w:val="28"/>
          <w:szCs w:val="28"/>
        </w:rPr>
        <w:t xml:space="preserve">, 2015. — 136 </w:t>
      </w:r>
      <w:proofErr w:type="spellStart"/>
      <w:r w:rsidR="00636EB0" w:rsidRPr="001133C3">
        <w:rPr>
          <w:rFonts w:ascii="Times New Roman" w:hAnsi="Times New Roman" w:cs="Times New Roman"/>
          <w:sz w:val="28"/>
          <w:szCs w:val="28"/>
        </w:rPr>
        <w:t>c</w:t>
      </w:r>
      <w:proofErr w:type="spellEnd"/>
      <w:r w:rsidR="00636EB0" w:rsidRPr="001133C3">
        <w:rPr>
          <w:rFonts w:ascii="Times New Roman" w:hAnsi="Times New Roman" w:cs="Times New Roman"/>
          <w:sz w:val="28"/>
          <w:szCs w:val="28"/>
        </w:rPr>
        <w:t>. — 978-5-4365-0454-4. — Режим доступа: http://www.iprbookshop.ru/48873.html;</w:t>
      </w:r>
    </w:p>
    <w:p w:rsidR="00636EB0" w:rsidRPr="001133C3" w:rsidRDefault="001133C3" w:rsidP="001133C3">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636EB0" w:rsidRPr="001133C3">
        <w:rPr>
          <w:rFonts w:ascii="Times New Roman" w:hAnsi="Times New Roman" w:cs="Times New Roman"/>
          <w:sz w:val="28"/>
          <w:szCs w:val="28"/>
        </w:rPr>
        <w:t xml:space="preserve">Даниленко С.А. Банковское потребительское кредитование [Электронный ресурс] : учебное пособие / С.А. Даниленко, М.В. Комиссарова. — Электрон. текстовые данные. — М. : </w:t>
      </w:r>
      <w:proofErr w:type="spellStart"/>
      <w:r w:rsidR="00636EB0" w:rsidRPr="001133C3">
        <w:rPr>
          <w:rFonts w:ascii="Times New Roman" w:hAnsi="Times New Roman" w:cs="Times New Roman"/>
          <w:sz w:val="28"/>
          <w:szCs w:val="28"/>
        </w:rPr>
        <w:t>Юстицинформ</w:t>
      </w:r>
      <w:proofErr w:type="spellEnd"/>
      <w:r w:rsidR="00636EB0" w:rsidRPr="001133C3">
        <w:rPr>
          <w:rFonts w:ascii="Times New Roman" w:hAnsi="Times New Roman" w:cs="Times New Roman"/>
          <w:sz w:val="28"/>
          <w:szCs w:val="28"/>
        </w:rPr>
        <w:t xml:space="preserve">, 2011. — 384 </w:t>
      </w:r>
      <w:proofErr w:type="spellStart"/>
      <w:r w:rsidR="00636EB0" w:rsidRPr="001133C3">
        <w:rPr>
          <w:rFonts w:ascii="Times New Roman" w:hAnsi="Times New Roman" w:cs="Times New Roman"/>
          <w:sz w:val="28"/>
          <w:szCs w:val="28"/>
        </w:rPr>
        <w:t>c</w:t>
      </w:r>
      <w:proofErr w:type="spellEnd"/>
      <w:r w:rsidR="00636EB0" w:rsidRPr="001133C3">
        <w:rPr>
          <w:rFonts w:ascii="Times New Roman" w:hAnsi="Times New Roman" w:cs="Times New Roman"/>
          <w:sz w:val="28"/>
          <w:szCs w:val="28"/>
        </w:rPr>
        <w:t>. — 978-5-7205-1092-3. — Режим доступа: http://www.iprbookshop.ru/13373.htm;</w:t>
      </w:r>
    </w:p>
    <w:p w:rsidR="00636EB0" w:rsidRPr="001133C3" w:rsidRDefault="00636EB0" w:rsidP="001133C3">
      <w:pPr>
        <w:spacing w:after="120" w:line="240" w:lineRule="auto"/>
        <w:ind w:firstLine="709"/>
        <w:jc w:val="both"/>
        <w:rPr>
          <w:rFonts w:ascii="Times New Roman" w:hAnsi="Times New Roman" w:cs="Times New Roman"/>
          <w:b/>
          <w:sz w:val="28"/>
          <w:szCs w:val="28"/>
        </w:rPr>
      </w:pPr>
      <w:r w:rsidRPr="001133C3">
        <w:rPr>
          <w:rFonts w:ascii="Times New Roman" w:hAnsi="Times New Roman" w:cs="Times New Roman"/>
          <w:b/>
          <w:sz w:val="28"/>
          <w:szCs w:val="28"/>
        </w:rPr>
        <w:t>Дополнительная литература</w:t>
      </w:r>
    </w:p>
    <w:p w:rsidR="00636EB0" w:rsidRPr="001133C3" w:rsidRDefault="001133C3" w:rsidP="001133C3">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36EB0" w:rsidRPr="001133C3">
        <w:rPr>
          <w:rFonts w:ascii="Times New Roman" w:hAnsi="Times New Roman" w:cs="Times New Roman"/>
          <w:sz w:val="28"/>
          <w:szCs w:val="28"/>
        </w:rPr>
        <w:t>Перспективные направления развития банковского дела. Том 1</w:t>
      </w:r>
      <w:r>
        <w:rPr>
          <w:rFonts w:ascii="Times New Roman" w:hAnsi="Times New Roman" w:cs="Times New Roman"/>
          <w:sz w:val="28"/>
          <w:szCs w:val="28"/>
        </w:rPr>
        <w:t>, том 2</w:t>
      </w:r>
      <w:r w:rsidR="00636EB0" w:rsidRPr="001133C3">
        <w:rPr>
          <w:rFonts w:ascii="Times New Roman" w:hAnsi="Times New Roman" w:cs="Times New Roman"/>
          <w:sz w:val="28"/>
          <w:szCs w:val="28"/>
        </w:rPr>
        <w:t xml:space="preserve"> [Электронный ресурс] : сборник научных трудов студентов по итогам VI Международного научного студенческого конгресса (апрель 2015 г.) / А.А. </w:t>
      </w:r>
      <w:proofErr w:type="spellStart"/>
      <w:r w:rsidR="00636EB0" w:rsidRPr="001133C3">
        <w:rPr>
          <w:rFonts w:ascii="Times New Roman" w:hAnsi="Times New Roman" w:cs="Times New Roman"/>
          <w:sz w:val="28"/>
          <w:szCs w:val="28"/>
        </w:rPr>
        <w:t>Арсенян</w:t>
      </w:r>
      <w:proofErr w:type="spellEnd"/>
      <w:r w:rsidR="00636EB0" w:rsidRPr="001133C3">
        <w:rPr>
          <w:rFonts w:ascii="Times New Roman" w:hAnsi="Times New Roman" w:cs="Times New Roman"/>
          <w:sz w:val="28"/>
          <w:szCs w:val="28"/>
        </w:rPr>
        <w:t xml:space="preserve"> [и др.]. — Электрон. текстовые данные. — М. : </w:t>
      </w:r>
      <w:proofErr w:type="spellStart"/>
      <w:r w:rsidR="00636EB0" w:rsidRPr="001133C3">
        <w:rPr>
          <w:rFonts w:ascii="Times New Roman" w:hAnsi="Times New Roman" w:cs="Times New Roman"/>
          <w:sz w:val="28"/>
          <w:szCs w:val="28"/>
        </w:rPr>
        <w:t>Русайнс</w:t>
      </w:r>
      <w:proofErr w:type="spellEnd"/>
      <w:r w:rsidR="00636EB0" w:rsidRPr="001133C3">
        <w:rPr>
          <w:rFonts w:ascii="Times New Roman" w:hAnsi="Times New Roman" w:cs="Times New Roman"/>
          <w:sz w:val="28"/>
          <w:szCs w:val="28"/>
        </w:rPr>
        <w:t xml:space="preserve">, 2015. — 211 </w:t>
      </w:r>
      <w:proofErr w:type="spellStart"/>
      <w:r w:rsidR="00636EB0" w:rsidRPr="001133C3">
        <w:rPr>
          <w:rFonts w:ascii="Times New Roman" w:hAnsi="Times New Roman" w:cs="Times New Roman"/>
          <w:sz w:val="28"/>
          <w:szCs w:val="28"/>
        </w:rPr>
        <w:t>c</w:t>
      </w:r>
      <w:proofErr w:type="spellEnd"/>
      <w:r w:rsidR="00636EB0" w:rsidRPr="001133C3">
        <w:rPr>
          <w:rFonts w:ascii="Times New Roman" w:hAnsi="Times New Roman" w:cs="Times New Roman"/>
          <w:sz w:val="28"/>
          <w:szCs w:val="28"/>
        </w:rPr>
        <w:t>. — 978-5-4365-0410-0. — Режим доступа: http://www.iprbookshop.ru/48936.htm;</w:t>
      </w:r>
    </w:p>
    <w:p w:rsidR="00636EB0" w:rsidRPr="001133C3" w:rsidRDefault="001133C3" w:rsidP="001133C3">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36EB0" w:rsidRPr="001133C3">
        <w:rPr>
          <w:rFonts w:ascii="Times New Roman" w:hAnsi="Times New Roman" w:cs="Times New Roman"/>
          <w:sz w:val="28"/>
          <w:szCs w:val="28"/>
        </w:rPr>
        <w:t xml:space="preserve">Актуальные направления развития банковского дела [Электронный ресурс] : монография / Г.А. </w:t>
      </w:r>
      <w:proofErr w:type="spellStart"/>
      <w:r w:rsidR="00636EB0" w:rsidRPr="001133C3">
        <w:rPr>
          <w:rFonts w:ascii="Times New Roman" w:hAnsi="Times New Roman" w:cs="Times New Roman"/>
          <w:sz w:val="28"/>
          <w:szCs w:val="28"/>
        </w:rPr>
        <w:t>Аболихина</w:t>
      </w:r>
      <w:proofErr w:type="spellEnd"/>
      <w:r w:rsidR="00636EB0" w:rsidRPr="001133C3">
        <w:rPr>
          <w:rFonts w:ascii="Times New Roman" w:hAnsi="Times New Roman" w:cs="Times New Roman"/>
          <w:sz w:val="28"/>
          <w:szCs w:val="28"/>
        </w:rPr>
        <w:t xml:space="preserve"> [и др.]. — Электрон. текстовые данные. — М. : </w:t>
      </w:r>
      <w:proofErr w:type="spellStart"/>
      <w:r w:rsidR="00636EB0" w:rsidRPr="001133C3">
        <w:rPr>
          <w:rFonts w:ascii="Times New Roman" w:hAnsi="Times New Roman" w:cs="Times New Roman"/>
          <w:sz w:val="28"/>
          <w:szCs w:val="28"/>
        </w:rPr>
        <w:t>Русайнс</w:t>
      </w:r>
      <w:proofErr w:type="spellEnd"/>
      <w:r w:rsidR="00636EB0" w:rsidRPr="001133C3">
        <w:rPr>
          <w:rFonts w:ascii="Times New Roman" w:hAnsi="Times New Roman" w:cs="Times New Roman"/>
          <w:sz w:val="28"/>
          <w:szCs w:val="28"/>
        </w:rPr>
        <w:t xml:space="preserve">, 2016. — 274 </w:t>
      </w:r>
      <w:proofErr w:type="spellStart"/>
      <w:r w:rsidR="00636EB0" w:rsidRPr="001133C3">
        <w:rPr>
          <w:rFonts w:ascii="Times New Roman" w:hAnsi="Times New Roman" w:cs="Times New Roman"/>
          <w:sz w:val="28"/>
          <w:szCs w:val="28"/>
        </w:rPr>
        <w:t>c</w:t>
      </w:r>
      <w:proofErr w:type="spellEnd"/>
      <w:r w:rsidR="00636EB0" w:rsidRPr="001133C3">
        <w:rPr>
          <w:rFonts w:ascii="Times New Roman" w:hAnsi="Times New Roman" w:cs="Times New Roman"/>
          <w:sz w:val="28"/>
          <w:szCs w:val="28"/>
        </w:rPr>
        <w:t>. — 978-5-4365-0601-2. — Режим доступа: http://www.iprbookshop.ru/61590.html;</w:t>
      </w:r>
    </w:p>
    <w:p w:rsidR="00636EB0" w:rsidRPr="001133C3" w:rsidRDefault="001133C3" w:rsidP="001133C3">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124763" w:rsidRPr="001133C3">
        <w:rPr>
          <w:rFonts w:ascii="Times New Roman" w:hAnsi="Times New Roman" w:cs="Times New Roman"/>
          <w:sz w:val="28"/>
          <w:szCs w:val="28"/>
        </w:rPr>
        <w:t>Суглобов</w:t>
      </w:r>
      <w:proofErr w:type="spellEnd"/>
      <w:r w:rsidR="00124763" w:rsidRPr="001133C3">
        <w:rPr>
          <w:rFonts w:ascii="Times New Roman" w:hAnsi="Times New Roman" w:cs="Times New Roman"/>
          <w:sz w:val="28"/>
          <w:szCs w:val="28"/>
        </w:rPr>
        <w:t xml:space="preserve"> А.Е. Операции с ценными бумагами [Электронный ресурс] : учебно-практическое пособие для студентов вузов, обучающихся по специальности «Финансы и кредит» / А.Е. </w:t>
      </w:r>
      <w:proofErr w:type="spellStart"/>
      <w:r w:rsidR="00124763" w:rsidRPr="001133C3">
        <w:rPr>
          <w:rFonts w:ascii="Times New Roman" w:hAnsi="Times New Roman" w:cs="Times New Roman"/>
          <w:sz w:val="28"/>
          <w:szCs w:val="28"/>
        </w:rPr>
        <w:t>Суглобов</w:t>
      </w:r>
      <w:proofErr w:type="spellEnd"/>
      <w:r w:rsidR="00124763" w:rsidRPr="001133C3">
        <w:rPr>
          <w:rFonts w:ascii="Times New Roman" w:hAnsi="Times New Roman" w:cs="Times New Roman"/>
          <w:sz w:val="28"/>
          <w:szCs w:val="28"/>
        </w:rPr>
        <w:t xml:space="preserve">, О.Н. Владимирова. — Электрон. текстовые данные. — М. : ЮНИТИ-ДАНА, 2015. — 191 </w:t>
      </w:r>
      <w:proofErr w:type="spellStart"/>
      <w:r w:rsidR="00124763" w:rsidRPr="001133C3">
        <w:rPr>
          <w:rFonts w:ascii="Times New Roman" w:hAnsi="Times New Roman" w:cs="Times New Roman"/>
          <w:sz w:val="28"/>
          <w:szCs w:val="28"/>
        </w:rPr>
        <w:t>c</w:t>
      </w:r>
      <w:proofErr w:type="spellEnd"/>
      <w:r w:rsidR="00124763" w:rsidRPr="001133C3">
        <w:rPr>
          <w:rFonts w:ascii="Times New Roman" w:hAnsi="Times New Roman" w:cs="Times New Roman"/>
          <w:sz w:val="28"/>
          <w:szCs w:val="28"/>
        </w:rPr>
        <w:t>. — 978-5-238-02476-9. — Режим доступа: http://www.iprbookshop.ru/59298.html;</w:t>
      </w:r>
    </w:p>
    <w:p w:rsidR="00124763" w:rsidRDefault="001133C3" w:rsidP="001133C3">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24763" w:rsidRPr="001133C3">
        <w:rPr>
          <w:rFonts w:ascii="Times New Roman" w:hAnsi="Times New Roman" w:cs="Times New Roman"/>
          <w:sz w:val="28"/>
          <w:szCs w:val="28"/>
        </w:rPr>
        <w:t xml:space="preserve">Банк и банковские операции (для бакалавров) [Электронный ресурс] : учеб. — Электрон. дан. — Москва : </w:t>
      </w:r>
      <w:proofErr w:type="spellStart"/>
      <w:r w:rsidR="00124763" w:rsidRPr="001133C3">
        <w:rPr>
          <w:rFonts w:ascii="Times New Roman" w:hAnsi="Times New Roman" w:cs="Times New Roman"/>
          <w:sz w:val="28"/>
          <w:szCs w:val="28"/>
        </w:rPr>
        <w:t>КноРус</w:t>
      </w:r>
      <w:proofErr w:type="spellEnd"/>
      <w:r w:rsidR="00124763" w:rsidRPr="001133C3">
        <w:rPr>
          <w:rFonts w:ascii="Times New Roman" w:hAnsi="Times New Roman" w:cs="Times New Roman"/>
          <w:sz w:val="28"/>
          <w:szCs w:val="28"/>
        </w:rPr>
        <w:t>, 2012. — 272 с. — Режим доступа: h</w:t>
      </w:r>
      <w:r>
        <w:rPr>
          <w:rFonts w:ascii="Times New Roman" w:hAnsi="Times New Roman" w:cs="Times New Roman"/>
          <w:sz w:val="28"/>
          <w:szCs w:val="28"/>
        </w:rPr>
        <w:t>ttps://e.lanbook.com/book/53372;</w:t>
      </w:r>
      <w:r w:rsidR="00124763" w:rsidRPr="001133C3">
        <w:rPr>
          <w:rFonts w:ascii="Times New Roman" w:hAnsi="Times New Roman" w:cs="Times New Roman"/>
          <w:sz w:val="28"/>
          <w:szCs w:val="28"/>
        </w:rPr>
        <w:t> </w:t>
      </w:r>
    </w:p>
    <w:p w:rsidR="001133C3" w:rsidRPr="001133C3" w:rsidRDefault="001133C3" w:rsidP="001133C3">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1133C3">
        <w:rPr>
          <w:rFonts w:ascii="Times New Roman" w:hAnsi="Times New Roman" w:cs="Times New Roman"/>
          <w:sz w:val="28"/>
          <w:szCs w:val="28"/>
        </w:rPr>
        <w:t>Банковские риски (</w:t>
      </w:r>
      <w:proofErr w:type="spellStart"/>
      <w:r w:rsidRPr="001133C3">
        <w:rPr>
          <w:rFonts w:ascii="Times New Roman" w:hAnsi="Times New Roman" w:cs="Times New Roman"/>
          <w:sz w:val="28"/>
          <w:szCs w:val="28"/>
        </w:rPr>
        <w:t>Бакалавриат</w:t>
      </w:r>
      <w:proofErr w:type="spellEnd"/>
      <w:r w:rsidRPr="001133C3">
        <w:rPr>
          <w:rFonts w:ascii="Times New Roman" w:hAnsi="Times New Roman" w:cs="Times New Roman"/>
          <w:sz w:val="28"/>
          <w:szCs w:val="28"/>
        </w:rPr>
        <w:t xml:space="preserve"> и магистратура) [Электронный ресурс] : учеб. — Электрон. дан. — Москва : </w:t>
      </w:r>
      <w:proofErr w:type="spellStart"/>
      <w:r w:rsidRPr="001133C3">
        <w:rPr>
          <w:rFonts w:ascii="Times New Roman" w:hAnsi="Times New Roman" w:cs="Times New Roman"/>
          <w:sz w:val="28"/>
          <w:szCs w:val="28"/>
        </w:rPr>
        <w:t>КноРус</w:t>
      </w:r>
      <w:proofErr w:type="spellEnd"/>
      <w:r w:rsidRPr="001133C3">
        <w:rPr>
          <w:rFonts w:ascii="Times New Roman" w:hAnsi="Times New Roman" w:cs="Times New Roman"/>
          <w:sz w:val="28"/>
          <w:szCs w:val="28"/>
        </w:rPr>
        <w:t>, 2015. — 292 с. — Режим доступа: https://e.lanbook.com/book/53373.</w:t>
      </w:r>
    </w:p>
    <w:p w:rsidR="00636EB0" w:rsidRDefault="00636EB0" w:rsidP="00636EB0">
      <w:pPr>
        <w:shd w:val="clear" w:color="auto" w:fill="FCFCFC"/>
        <w:rPr>
          <w:rFonts w:ascii="Helvetica" w:hAnsi="Helvetica"/>
          <w:color w:val="000000"/>
          <w:sz w:val="21"/>
          <w:szCs w:val="21"/>
        </w:rPr>
      </w:pPr>
    </w:p>
    <w:p w:rsidR="00636EB0" w:rsidRDefault="00636EB0" w:rsidP="00636EB0">
      <w:pPr>
        <w:shd w:val="clear" w:color="auto" w:fill="FCFCFC"/>
        <w:rPr>
          <w:rFonts w:ascii="Helvetica" w:hAnsi="Helvetica"/>
          <w:color w:val="000000"/>
          <w:sz w:val="21"/>
          <w:szCs w:val="21"/>
        </w:rPr>
      </w:pPr>
    </w:p>
    <w:p w:rsidR="00636EB0" w:rsidRPr="00636EB0" w:rsidRDefault="00636EB0" w:rsidP="00814237">
      <w:pPr>
        <w:spacing w:after="120" w:line="240" w:lineRule="auto"/>
        <w:ind w:firstLine="709"/>
        <w:jc w:val="both"/>
        <w:rPr>
          <w:rFonts w:cs="Times New Roman"/>
          <w:sz w:val="28"/>
          <w:szCs w:val="28"/>
        </w:rPr>
      </w:pPr>
    </w:p>
    <w:sectPr w:rsidR="00636EB0" w:rsidRPr="00636EB0" w:rsidSect="00741C02">
      <w:footerReference w:type="default" r:id="rId8"/>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2D8" w:rsidRDefault="002912D8" w:rsidP="00A13ED9">
      <w:pPr>
        <w:spacing w:after="0" w:line="240" w:lineRule="auto"/>
      </w:pPr>
      <w:r>
        <w:separator/>
      </w:r>
    </w:p>
  </w:endnote>
  <w:endnote w:type="continuationSeparator" w:id="0">
    <w:p w:rsidR="002912D8" w:rsidRDefault="002912D8" w:rsidP="00A13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4794"/>
    </w:sdtPr>
    <w:sdtContent>
      <w:p w:rsidR="00814237" w:rsidRDefault="00814237">
        <w:pPr>
          <w:pStyle w:val="a7"/>
          <w:jc w:val="right"/>
        </w:pPr>
        <w:fldSimple w:instr=" PAGE   \* MERGEFORMAT ">
          <w:r w:rsidR="00F25D43">
            <w:rPr>
              <w:noProof/>
            </w:rPr>
            <w:t>3</w:t>
          </w:r>
        </w:fldSimple>
      </w:p>
    </w:sdtContent>
  </w:sdt>
  <w:p w:rsidR="00814237" w:rsidRDefault="008142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2D8" w:rsidRDefault="002912D8" w:rsidP="00A13ED9">
      <w:pPr>
        <w:spacing w:after="0" w:line="240" w:lineRule="auto"/>
      </w:pPr>
      <w:r>
        <w:separator/>
      </w:r>
    </w:p>
  </w:footnote>
  <w:footnote w:type="continuationSeparator" w:id="0">
    <w:p w:rsidR="002912D8" w:rsidRDefault="002912D8" w:rsidP="00A13E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55C89"/>
    <w:multiLevelType w:val="hybridMultilevel"/>
    <w:tmpl w:val="5EA8D5E4"/>
    <w:lvl w:ilvl="0" w:tplc="6D8292F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1753927"/>
    <w:multiLevelType w:val="hybridMultilevel"/>
    <w:tmpl w:val="86109790"/>
    <w:lvl w:ilvl="0" w:tplc="6D8292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D275F"/>
    <w:rsid w:val="0002242D"/>
    <w:rsid w:val="000726B8"/>
    <w:rsid w:val="001133C3"/>
    <w:rsid w:val="00124763"/>
    <w:rsid w:val="00131558"/>
    <w:rsid w:val="00164717"/>
    <w:rsid w:val="00191860"/>
    <w:rsid w:val="0020477A"/>
    <w:rsid w:val="00235756"/>
    <w:rsid w:val="00280A20"/>
    <w:rsid w:val="002912D8"/>
    <w:rsid w:val="002934EC"/>
    <w:rsid w:val="002B29F3"/>
    <w:rsid w:val="0038240C"/>
    <w:rsid w:val="0040648F"/>
    <w:rsid w:val="00441485"/>
    <w:rsid w:val="004E56B7"/>
    <w:rsid w:val="005541AD"/>
    <w:rsid w:val="00583756"/>
    <w:rsid w:val="005B4498"/>
    <w:rsid w:val="005D275F"/>
    <w:rsid w:val="005D7AAA"/>
    <w:rsid w:val="00601EA7"/>
    <w:rsid w:val="006272B4"/>
    <w:rsid w:val="00636EB0"/>
    <w:rsid w:val="0064113B"/>
    <w:rsid w:val="00644DAD"/>
    <w:rsid w:val="006579C3"/>
    <w:rsid w:val="00667A7B"/>
    <w:rsid w:val="006816D0"/>
    <w:rsid w:val="0072114B"/>
    <w:rsid w:val="00741C02"/>
    <w:rsid w:val="00767862"/>
    <w:rsid w:val="007702B3"/>
    <w:rsid w:val="00814237"/>
    <w:rsid w:val="0086243E"/>
    <w:rsid w:val="00887501"/>
    <w:rsid w:val="0091180B"/>
    <w:rsid w:val="009A56B1"/>
    <w:rsid w:val="009D1280"/>
    <w:rsid w:val="009E0A6F"/>
    <w:rsid w:val="00A13ED9"/>
    <w:rsid w:val="00A31F6E"/>
    <w:rsid w:val="00A5337E"/>
    <w:rsid w:val="00AD219C"/>
    <w:rsid w:val="00B05844"/>
    <w:rsid w:val="00BF4A24"/>
    <w:rsid w:val="00C5273A"/>
    <w:rsid w:val="00C7278C"/>
    <w:rsid w:val="00C83CDF"/>
    <w:rsid w:val="00CD2BB0"/>
    <w:rsid w:val="00D0245D"/>
    <w:rsid w:val="00DA4124"/>
    <w:rsid w:val="00E16AC8"/>
    <w:rsid w:val="00E16F78"/>
    <w:rsid w:val="00F25D43"/>
    <w:rsid w:val="00FD515A"/>
    <w:rsid w:val="00FE3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862"/>
  </w:style>
  <w:style w:type="paragraph" w:styleId="1">
    <w:name w:val="heading 1"/>
    <w:basedOn w:val="a"/>
    <w:next w:val="a"/>
    <w:link w:val="10"/>
    <w:uiPriority w:val="9"/>
    <w:qFormat/>
    <w:rsid w:val="00A13E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36E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275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unhideWhenUsed/>
    <w:rsid w:val="000726B8"/>
    <w:pPr>
      <w:spacing w:after="120" w:line="240" w:lineRule="auto"/>
    </w:pPr>
    <w:rPr>
      <w:rFonts w:ascii="Times New Roman" w:eastAsia="MS Mincho" w:hAnsi="Times New Roman" w:cs="Times New Roman"/>
      <w:sz w:val="24"/>
      <w:szCs w:val="24"/>
      <w:lang w:eastAsia="ja-JP"/>
    </w:rPr>
  </w:style>
  <w:style w:type="character" w:customStyle="1" w:styleId="a4">
    <w:name w:val="Основной текст Знак"/>
    <w:basedOn w:val="a0"/>
    <w:link w:val="a3"/>
    <w:rsid w:val="000726B8"/>
    <w:rPr>
      <w:rFonts w:ascii="Times New Roman" w:eastAsia="MS Mincho" w:hAnsi="Times New Roman" w:cs="Times New Roman"/>
      <w:sz w:val="24"/>
      <w:szCs w:val="24"/>
      <w:lang w:eastAsia="ja-JP"/>
    </w:rPr>
  </w:style>
  <w:style w:type="paragraph" w:customStyle="1" w:styleId="ConsPlusNonformat">
    <w:name w:val="ConsPlusNonformat"/>
    <w:rsid w:val="000726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uiPriority w:val="99"/>
    <w:semiHidden/>
    <w:unhideWhenUsed/>
    <w:rsid w:val="00A13ED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3ED9"/>
  </w:style>
  <w:style w:type="paragraph" w:styleId="a7">
    <w:name w:val="footer"/>
    <w:basedOn w:val="a"/>
    <w:link w:val="a8"/>
    <w:uiPriority w:val="99"/>
    <w:unhideWhenUsed/>
    <w:rsid w:val="00A13E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13ED9"/>
  </w:style>
  <w:style w:type="character" w:customStyle="1" w:styleId="10">
    <w:name w:val="Заголовок 1 Знак"/>
    <w:basedOn w:val="a0"/>
    <w:link w:val="1"/>
    <w:uiPriority w:val="9"/>
    <w:rsid w:val="00A13ED9"/>
    <w:rPr>
      <w:rFonts w:asciiTheme="majorHAnsi" w:eastAsiaTheme="majorEastAsia" w:hAnsiTheme="majorHAnsi" w:cstheme="majorBidi"/>
      <w:b/>
      <w:bCs/>
      <w:color w:val="365F91" w:themeColor="accent1" w:themeShade="BF"/>
      <w:sz w:val="28"/>
      <w:szCs w:val="28"/>
    </w:rPr>
  </w:style>
  <w:style w:type="table" w:styleId="a9">
    <w:name w:val="Table Grid"/>
    <w:basedOn w:val="a1"/>
    <w:uiPriority w:val="59"/>
    <w:rsid w:val="0013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337E"/>
    <w:pPr>
      <w:ind w:left="720"/>
      <w:contextualSpacing/>
    </w:pPr>
  </w:style>
  <w:style w:type="paragraph" w:styleId="ab">
    <w:name w:val="Balloon Text"/>
    <w:basedOn w:val="a"/>
    <w:link w:val="ac"/>
    <w:uiPriority w:val="99"/>
    <w:semiHidden/>
    <w:unhideWhenUsed/>
    <w:rsid w:val="001918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91860"/>
    <w:rPr>
      <w:rFonts w:ascii="Tahoma" w:hAnsi="Tahoma" w:cs="Tahoma"/>
      <w:sz w:val="16"/>
      <w:szCs w:val="16"/>
    </w:rPr>
  </w:style>
  <w:style w:type="paragraph" w:styleId="ad">
    <w:name w:val="Normal (Web)"/>
    <w:basedOn w:val="a"/>
    <w:uiPriority w:val="99"/>
    <w:semiHidden/>
    <w:unhideWhenUsed/>
    <w:rsid w:val="00164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basedOn w:val="a0"/>
    <w:uiPriority w:val="20"/>
    <w:qFormat/>
    <w:rsid w:val="00164717"/>
    <w:rPr>
      <w:i/>
      <w:iCs/>
    </w:rPr>
  </w:style>
  <w:style w:type="paragraph" w:styleId="af">
    <w:name w:val="TOC Heading"/>
    <w:basedOn w:val="1"/>
    <w:next w:val="a"/>
    <w:uiPriority w:val="39"/>
    <w:semiHidden/>
    <w:unhideWhenUsed/>
    <w:qFormat/>
    <w:rsid w:val="00235756"/>
    <w:pPr>
      <w:outlineLvl w:val="9"/>
    </w:pPr>
  </w:style>
  <w:style w:type="paragraph" w:styleId="11">
    <w:name w:val="toc 1"/>
    <w:basedOn w:val="a"/>
    <w:next w:val="a"/>
    <w:autoRedefine/>
    <w:uiPriority w:val="39"/>
    <w:unhideWhenUsed/>
    <w:qFormat/>
    <w:rsid w:val="0091180B"/>
    <w:pPr>
      <w:tabs>
        <w:tab w:val="right" w:leader="dot" w:pos="9488"/>
      </w:tabs>
      <w:spacing w:after="100"/>
    </w:pPr>
    <w:rPr>
      <w:rFonts w:ascii="Times New Roman" w:hAnsi="Times New Roman" w:cs="Times New Roman"/>
      <w:b/>
      <w:noProof/>
    </w:rPr>
  </w:style>
  <w:style w:type="character" w:styleId="af0">
    <w:name w:val="Hyperlink"/>
    <w:basedOn w:val="a0"/>
    <w:uiPriority w:val="99"/>
    <w:unhideWhenUsed/>
    <w:rsid w:val="00235756"/>
    <w:rPr>
      <w:color w:val="0000FF" w:themeColor="hyperlink"/>
      <w:u w:val="single"/>
    </w:rPr>
  </w:style>
  <w:style w:type="paragraph" w:styleId="2">
    <w:name w:val="toc 2"/>
    <w:basedOn w:val="a"/>
    <w:next w:val="a"/>
    <w:autoRedefine/>
    <w:uiPriority w:val="39"/>
    <w:semiHidden/>
    <w:unhideWhenUsed/>
    <w:qFormat/>
    <w:rsid w:val="00235756"/>
    <w:pPr>
      <w:spacing w:after="100"/>
      <w:ind w:left="220"/>
    </w:pPr>
    <w:rPr>
      <w:rFonts w:eastAsiaTheme="minorEastAsia"/>
    </w:rPr>
  </w:style>
  <w:style w:type="paragraph" w:styleId="31">
    <w:name w:val="toc 3"/>
    <w:basedOn w:val="a"/>
    <w:next w:val="a"/>
    <w:autoRedefine/>
    <w:uiPriority w:val="39"/>
    <w:semiHidden/>
    <w:unhideWhenUsed/>
    <w:qFormat/>
    <w:rsid w:val="00235756"/>
    <w:pPr>
      <w:spacing w:after="100"/>
      <w:ind w:left="440"/>
    </w:pPr>
    <w:rPr>
      <w:rFonts w:eastAsiaTheme="minorEastAsia"/>
    </w:rPr>
  </w:style>
  <w:style w:type="character" w:customStyle="1" w:styleId="30">
    <w:name w:val="Заголовок 3 Знак"/>
    <w:basedOn w:val="a0"/>
    <w:link w:val="3"/>
    <w:uiPriority w:val="9"/>
    <w:semiHidden/>
    <w:rsid w:val="00636EB0"/>
    <w:rPr>
      <w:rFonts w:asciiTheme="majorHAnsi" w:eastAsiaTheme="majorEastAsia" w:hAnsiTheme="majorHAnsi" w:cstheme="majorBidi"/>
      <w:b/>
      <w:bCs/>
      <w:color w:val="4F81BD" w:themeColor="accent1"/>
    </w:rPr>
  </w:style>
  <w:style w:type="paragraph" w:styleId="af1">
    <w:name w:val="Subtitle"/>
    <w:basedOn w:val="a"/>
    <w:next w:val="a"/>
    <w:link w:val="af2"/>
    <w:uiPriority w:val="11"/>
    <w:qFormat/>
    <w:rsid w:val="009118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91180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802775402">
      <w:bodyDiv w:val="1"/>
      <w:marLeft w:val="0"/>
      <w:marRight w:val="0"/>
      <w:marTop w:val="0"/>
      <w:marBottom w:val="0"/>
      <w:divBdr>
        <w:top w:val="none" w:sz="0" w:space="0" w:color="auto"/>
        <w:left w:val="none" w:sz="0" w:space="0" w:color="auto"/>
        <w:bottom w:val="none" w:sz="0" w:space="0" w:color="auto"/>
        <w:right w:val="none" w:sz="0" w:space="0" w:color="auto"/>
      </w:divBdr>
    </w:div>
    <w:div w:id="1377201860">
      <w:bodyDiv w:val="1"/>
      <w:marLeft w:val="0"/>
      <w:marRight w:val="0"/>
      <w:marTop w:val="0"/>
      <w:marBottom w:val="0"/>
      <w:divBdr>
        <w:top w:val="none" w:sz="0" w:space="0" w:color="auto"/>
        <w:left w:val="none" w:sz="0" w:space="0" w:color="auto"/>
        <w:bottom w:val="none" w:sz="0" w:space="0" w:color="auto"/>
        <w:right w:val="none" w:sz="0" w:space="0" w:color="auto"/>
      </w:divBdr>
      <w:divsChild>
        <w:div w:id="1223564879">
          <w:marLeft w:val="-225"/>
          <w:marRight w:val="-225"/>
          <w:marTop w:val="0"/>
          <w:marBottom w:val="0"/>
          <w:divBdr>
            <w:top w:val="none" w:sz="0" w:space="0" w:color="auto"/>
            <w:left w:val="none" w:sz="0" w:space="0" w:color="auto"/>
            <w:bottom w:val="none" w:sz="0" w:space="0" w:color="auto"/>
            <w:right w:val="none" w:sz="0" w:space="0" w:color="auto"/>
          </w:divBdr>
          <w:divsChild>
            <w:div w:id="840702933">
              <w:marLeft w:val="0"/>
              <w:marRight w:val="0"/>
              <w:marTop w:val="0"/>
              <w:marBottom w:val="0"/>
              <w:divBdr>
                <w:top w:val="none" w:sz="0" w:space="0" w:color="auto"/>
                <w:left w:val="none" w:sz="0" w:space="0" w:color="auto"/>
                <w:bottom w:val="none" w:sz="0" w:space="0" w:color="auto"/>
                <w:right w:val="none" w:sz="0" w:space="0" w:color="auto"/>
              </w:divBdr>
              <w:divsChild>
                <w:div w:id="1822772080">
                  <w:marLeft w:val="-225"/>
                  <w:marRight w:val="-225"/>
                  <w:marTop w:val="0"/>
                  <w:marBottom w:val="0"/>
                  <w:divBdr>
                    <w:top w:val="none" w:sz="0" w:space="0" w:color="auto"/>
                    <w:left w:val="none" w:sz="0" w:space="0" w:color="auto"/>
                    <w:bottom w:val="none" w:sz="0" w:space="0" w:color="auto"/>
                    <w:right w:val="none" w:sz="0" w:space="0" w:color="auto"/>
                  </w:divBdr>
                  <w:divsChild>
                    <w:div w:id="1436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45891">
      <w:bodyDiv w:val="1"/>
      <w:marLeft w:val="0"/>
      <w:marRight w:val="0"/>
      <w:marTop w:val="0"/>
      <w:marBottom w:val="0"/>
      <w:divBdr>
        <w:top w:val="none" w:sz="0" w:space="0" w:color="auto"/>
        <w:left w:val="none" w:sz="0" w:space="0" w:color="auto"/>
        <w:bottom w:val="none" w:sz="0" w:space="0" w:color="auto"/>
        <w:right w:val="none" w:sz="0" w:space="0" w:color="auto"/>
      </w:divBdr>
      <w:divsChild>
        <w:div w:id="1278760734">
          <w:marLeft w:val="0"/>
          <w:marRight w:val="0"/>
          <w:marTop w:val="0"/>
          <w:marBottom w:val="0"/>
          <w:divBdr>
            <w:top w:val="none" w:sz="0" w:space="0" w:color="auto"/>
            <w:left w:val="none" w:sz="0" w:space="0" w:color="auto"/>
            <w:bottom w:val="none" w:sz="0" w:space="0" w:color="auto"/>
            <w:right w:val="none" w:sz="0" w:space="0" w:color="auto"/>
          </w:divBdr>
          <w:divsChild>
            <w:div w:id="172771715">
              <w:marLeft w:val="-225"/>
              <w:marRight w:val="-225"/>
              <w:marTop w:val="0"/>
              <w:marBottom w:val="0"/>
              <w:divBdr>
                <w:top w:val="none" w:sz="0" w:space="0" w:color="auto"/>
                <w:left w:val="none" w:sz="0" w:space="0" w:color="auto"/>
                <w:bottom w:val="none" w:sz="0" w:space="0" w:color="auto"/>
                <w:right w:val="none" w:sz="0" w:space="0" w:color="auto"/>
              </w:divBdr>
              <w:divsChild>
                <w:div w:id="1064373933">
                  <w:marLeft w:val="0"/>
                  <w:marRight w:val="0"/>
                  <w:marTop w:val="0"/>
                  <w:marBottom w:val="0"/>
                  <w:divBdr>
                    <w:top w:val="none" w:sz="0" w:space="0" w:color="auto"/>
                    <w:left w:val="none" w:sz="0" w:space="0" w:color="auto"/>
                    <w:bottom w:val="none" w:sz="0" w:space="0" w:color="auto"/>
                    <w:right w:val="none" w:sz="0" w:space="0" w:color="auto"/>
                  </w:divBdr>
                  <w:divsChild>
                    <w:div w:id="528837845">
                      <w:marLeft w:val="-225"/>
                      <w:marRight w:val="-225"/>
                      <w:marTop w:val="0"/>
                      <w:marBottom w:val="0"/>
                      <w:divBdr>
                        <w:top w:val="none" w:sz="0" w:space="0" w:color="auto"/>
                        <w:left w:val="none" w:sz="0" w:space="0" w:color="auto"/>
                        <w:bottom w:val="none" w:sz="0" w:space="0" w:color="auto"/>
                        <w:right w:val="none" w:sz="0" w:space="0" w:color="auto"/>
                      </w:divBdr>
                      <w:divsChild>
                        <w:div w:id="3261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0249">
              <w:marLeft w:val="-225"/>
              <w:marRight w:val="-225"/>
              <w:marTop w:val="0"/>
              <w:marBottom w:val="0"/>
              <w:divBdr>
                <w:top w:val="none" w:sz="0" w:space="0" w:color="auto"/>
                <w:left w:val="none" w:sz="0" w:space="0" w:color="auto"/>
                <w:bottom w:val="none" w:sz="0" w:space="0" w:color="auto"/>
                <w:right w:val="none" w:sz="0" w:space="0" w:color="auto"/>
              </w:divBdr>
              <w:divsChild>
                <w:div w:id="864758805">
                  <w:marLeft w:val="0"/>
                  <w:marRight w:val="0"/>
                  <w:marTop w:val="0"/>
                  <w:marBottom w:val="0"/>
                  <w:divBdr>
                    <w:top w:val="none" w:sz="0" w:space="0" w:color="auto"/>
                    <w:left w:val="none" w:sz="0" w:space="0" w:color="auto"/>
                    <w:bottom w:val="none" w:sz="0" w:space="0" w:color="auto"/>
                    <w:right w:val="none" w:sz="0" w:space="0" w:color="auto"/>
                  </w:divBdr>
                  <w:divsChild>
                    <w:div w:id="10654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6434">
          <w:marLeft w:val="-225"/>
          <w:marRight w:val="-225"/>
          <w:marTop w:val="0"/>
          <w:marBottom w:val="0"/>
          <w:divBdr>
            <w:top w:val="none" w:sz="0" w:space="0" w:color="auto"/>
            <w:left w:val="none" w:sz="0" w:space="0" w:color="auto"/>
            <w:bottom w:val="none" w:sz="0" w:space="0" w:color="auto"/>
            <w:right w:val="none" w:sz="0" w:space="0" w:color="auto"/>
          </w:divBdr>
          <w:divsChild>
            <w:div w:id="6859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996">
      <w:bodyDiv w:val="1"/>
      <w:marLeft w:val="0"/>
      <w:marRight w:val="0"/>
      <w:marTop w:val="0"/>
      <w:marBottom w:val="0"/>
      <w:divBdr>
        <w:top w:val="none" w:sz="0" w:space="0" w:color="auto"/>
        <w:left w:val="none" w:sz="0" w:space="0" w:color="auto"/>
        <w:bottom w:val="none" w:sz="0" w:space="0" w:color="auto"/>
        <w:right w:val="none" w:sz="0" w:space="0" w:color="auto"/>
      </w:divBdr>
    </w:div>
    <w:div w:id="1812019251">
      <w:bodyDiv w:val="1"/>
      <w:marLeft w:val="0"/>
      <w:marRight w:val="0"/>
      <w:marTop w:val="0"/>
      <w:marBottom w:val="0"/>
      <w:divBdr>
        <w:top w:val="none" w:sz="0" w:space="0" w:color="auto"/>
        <w:left w:val="none" w:sz="0" w:space="0" w:color="auto"/>
        <w:bottom w:val="none" w:sz="0" w:space="0" w:color="auto"/>
        <w:right w:val="none" w:sz="0" w:space="0" w:color="auto"/>
      </w:divBdr>
      <w:divsChild>
        <w:div w:id="1338726849">
          <w:marLeft w:val="-225"/>
          <w:marRight w:val="-225"/>
          <w:marTop w:val="0"/>
          <w:marBottom w:val="0"/>
          <w:divBdr>
            <w:top w:val="none" w:sz="0" w:space="0" w:color="auto"/>
            <w:left w:val="none" w:sz="0" w:space="0" w:color="auto"/>
            <w:bottom w:val="none" w:sz="0" w:space="0" w:color="auto"/>
            <w:right w:val="none" w:sz="0" w:space="0" w:color="auto"/>
          </w:divBdr>
          <w:divsChild>
            <w:div w:id="766924942">
              <w:marLeft w:val="0"/>
              <w:marRight w:val="0"/>
              <w:marTop w:val="0"/>
              <w:marBottom w:val="0"/>
              <w:divBdr>
                <w:top w:val="none" w:sz="0" w:space="0" w:color="auto"/>
                <w:left w:val="none" w:sz="0" w:space="0" w:color="auto"/>
                <w:bottom w:val="none" w:sz="0" w:space="0" w:color="auto"/>
                <w:right w:val="none" w:sz="0" w:space="0" w:color="auto"/>
              </w:divBdr>
              <w:divsChild>
                <w:div w:id="1224219231">
                  <w:marLeft w:val="-225"/>
                  <w:marRight w:val="-225"/>
                  <w:marTop w:val="0"/>
                  <w:marBottom w:val="0"/>
                  <w:divBdr>
                    <w:top w:val="none" w:sz="0" w:space="0" w:color="auto"/>
                    <w:left w:val="none" w:sz="0" w:space="0" w:color="auto"/>
                    <w:bottom w:val="none" w:sz="0" w:space="0" w:color="auto"/>
                    <w:right w:val="none" w:sz="0" w:space="0" w:color="auto"/>
                  </w:divBdr>
                  <w:divsChild>
                    <w:div w:id="15795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50B4F2-DA84-486D-B792-16B37D73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12</Pages>
  <Words>2520</Words>
  <Characters>14364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12</cp:revision>
  <dcterms:created xsi:type="dcterms:W3CDTF">2018-01-12T10:05:00Z</dcterms:created>
  <dcterms:modified xsi:type="dcterms:W3CDTF">2018-01-18T10:15:00Z</dcterms:modified>
</cp:coreProperties>
</file>