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3D" w:rsidRPr="003A1106" w:rsidRDefault="00C8613D" w:rsidP="00BD3A96">
      <w:pPr>
        <w:spacing w:line="300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3A1106">
        <w:rPr>
          <w:rFonts w:cs="Times New Roman"/>
          <w:b/>
          <w:sz w:val="26"/>
          <w:szCs w:val="26"/>
        </w:rPr>
        <w:t>МИНИСТЕРСТВО ОБРАЗОВАНИЯ И НАУКИ РОССИЙСКОЙ ФЕДЕРАЦИИ</w:t>
      </w:r>
    </w:p>
    <w:p w:rsidR="003A1106" w:rsidRPr="00E75199" w:rsidRDefault="00C8613D" w:rsidP="00BD3A96">
      <w:pPr>
        <w:spacing w:line="300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E75199">
        <w:rPr>
          <w:rFonts w:cs="Times New Roman"/>
          <w:b/>
          <w:sz w:val="26"/>
          <w:szCs w:val="26"/>
        </w:rPr>
        <w:t>Ф</w:t>
      </w:r>
      <w:r w:rsidR="003A1106" w:rsidRPr="00E75199">
        <w:rPr>
          <w:rFonts w:cs="Times New Roman"/>
          <w:b/>
          <w:sz w:val="26"/>
          <w:szCs w:val="26"/>
        </w:rPr>
        <w:t>едеральное государственное бюджетное образовательное учреждение</w:t>
      </w:r>
      <w:r w:rsidR="00E75199">
        <w:rPr>
          <w:rFonts w:cs="Times New Roman"/>
          <w:b/>
          <w:sz w:val="26"/>
          <w:szCs w:val="26"/>
        </w:rPr>
        <w:br/>
      </w:r>
      <w:r w:rsidR="003A1106" w:rsidRPr="00E75199">
        <w:rPr>
          <w:rFonts w:cs="Times New Roman"/>
          <w:b/>
          <w:sz w:val="26"/>
          <w:szCs w:val="26"/>
        </w:rPr>
        <w:t>высшего образования</w:t>
      </w:r>
    </w:p>
    <w:p w:rsidR="00C8613D" w:rsidRPr="00E75199" w:rsidRDefault="00C8613D" w:rsidP="00BD3A96">
      <w:pPr>
        <w:spacing w:line="300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E75199">
        <w:rPr>
          <w:rFonts w:cs="Times New Roman"/>
          <w:b/>
          <w:sz w:val="26"/>
          <w:szCs w:val="26"/>
        </w:rPr>
        <w:t>«Уральский государственный экономический университет»</w:t>
      </w:r>
    </w:p>
    <w:p w:rsidR="00C8613D" w:rsidRPr="00E7499B" w:rsidRDefault="00C8613D" w:rsidP="00BD3A96">
      <w:pPr>
        <w:ind w:right="-1" w:firstLine="0"/>
        <w:jc w:val="center"/>
        <w:rPr>
          <w:rFonts w:cs="Times New Roman"/>
          <w:szCs w:val="28"/>
        </w:rPr>
      </w:pPr>
    </w:p>
    <w:p w:rsidR="00C8613D" w:rsidRPr="003A1106" w:rsidRDefault="003A1106" w:rsidP="00BD3A96">
      <w:pPr>
        <w:ind w:right="-1" w:firstLine="0"/>
        <w:jc w:val="center"/>
        <w:rPr>
          <w:rFonts w:cs="Times New Roman"/>
          <w:b/>
          <w:caps/>
          <w:szCs w:val="28"/>
        </w:rPr>
      </w:pPr>
      <w:r w:rsidRPr="003A1106">
        <w:rPr>
          <w:rFonts w:cs="Times New Roman"/>
          <w:b/>
          <w:caps/>
          <w:szCs w:val="28"/>
        </w:rPr>
        <w:t>Отчет по производственной практике</w:t>
      </w:r>
    </w:p>
    <w:p w:rsidR="00C8613D" w:rsidRDefault="00C8613D" w:rsidP="00BD3A96">
      <w:pPr>
        <w:ind w:right="-1" w:firstLine="0"/>
        <w:jc w:val="center"/>
        <w:rPr>
          <w:rFonts w:cs="Times New Roman"/>
          <w:szCs w:val="28"/>
        </w:rPr>
      </w:pPr>
    </w:p>
    <w:p w:rsidR="003A1106" w:rsidRPr="00E7499B" w:rsidRDefault="003A1106" w:rsidP="00BD3A96">
      <w:pPr>
        <w:ind w:right="-1" w:firstLine="0"/>
        <w:jc w:val="center"/>
        <w:rPr>
          <w:rFonts w:cs="Times New Roman"/>
          <w:szCs w:val="28"/>
        </w:rPr>
      </w:pPr>
    </w:p>
    <w:p w:rsidR="00C8613D" w:rsidRPr="00E75199" w:rsidRDefault="003A1106" w:rsidP="00BD3A96">
      <w:pPr>
        <w:tabs>
          <w:tab w:val="left" w:pos="9356"/>
        </w:tabs>
        <w:ind w:left="142" w:right="-1" w:firstLine="0"/>
        <w:rPr>
          <w:rFonts w:cs="Times New Roman"/>
          <w:b/>
          <w:szCs w:val="28"/>
          <w:u w:val="single"/>
        </w:rPr>
      </w:pPr>
      <w:r w:rsidRPr="00E75199">
        <w:rPr>
          <w:rFonts w:cs="Times New Roman"/>
          <w:b/>
          <w:szCs w:val="28"/>
        </w:rPr>
        <w:t>Место практики: </w:t>
      </w:r>
      <w:r w:rsidRPr="00E75199">
        <w:rPr>
          <w:rFonts w:cs="Times New Roman"/>
          <w:b/>
          <w:szCs w:val="28"/>
          <w:u w:val="single"/>
        </w:rPr>
        <w:tab/>
      </w:r>
    </w:p>
    <w:p w:rsidR="003A1106" w:rsidRPr="00E75199" w:rsidRDefault="003A1106" w:rsidP="00BD3A96">
      <w:pPr>
        <w:tabs>
          <w:tab w:val="left" w:pos="9356"/>
        </w:tabs>
        <w:ind w:left="142" w:right="-1" w:firstLine="0"/>
        <w:rPr>
          <w:rFonts w:cs="Times New Roman"/>
          <w:b/>
          <w:szCs w:val="28"/>
          <w:u w:val="single"/>
        </w:rPr>
      </w:pPr>
      <w:r w:rsidRPr="00E75199">
        <w:rPr>
          <w:rFonts w:cs="Times New Roman"/>
          <w:b/>
          <w:szCs w:val="28"/>
          <w:u w:val="single"/>
        </w:rPr>
        <w:tab/>
      </w:r>
    </w:p>
    <w:p w:rsidR="00C8613D" w:rsidRPr="00E7499B" w:rsidRDefault="00C8613D" w:rsidP="00BD3A96">
      <w:pPr>
        <w:ind w:right="-1" w:firstLine="0"/>
        <w:jc w:val="center"/>
        <w:rPr>
          <w:rFonts w:cs="Times New Roman"/>
          <w:szCs w:val="28"/>
        </w:rPr>
      </w:pPr>
    </w:p>
    <w:p w:rsidR="00C8613D" w:rsidRPr="00E7499B" w:rsidRDefault="00C8613D" w:rsidP="00BD3A96">
      <w:pPr>
        <w:ind w:right="-1" w:firstLine="0"/>
        <w:jc w:val="center"/>
        <w:rPr>
          <w:rFonts w:cs="Times New Roman"/>
          <w:szCs w:val="28"/>
        </w:rPr>
      </w:pPr>
    </w:p>
    <w:p w:rsidR="003A1106" w:rsidRDefault="003A1106" w:rsidP="00BD3A96">
      <w:pPr>
        <w:ind w:firstLine="0"/>
        <w:rPr>
          <w:rFonts w:cs="Times New Roman"/>
          <w:szCs w:val="28"/>
        </w:rPr>
        <w:sectPr w:rsidR="003A1106" w:rsidSect="00E7499B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A1106" w:rsidRDefault="003A1106" w:rsidP="00BD3A96">
      <w:pPr>
        <w:tabs>
          <w:tab w:val="left" w:pos="3828"/>
        </w:tabs>
        <w:ind w:firstLine="0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Институт </w:t>
      </w:r>
      <w:r w:rsidRPr="003A1106">
        <w:rPr>
          <w:rFonts w:cs="Times New Roman"/>
          <w:szCs w:val="28"/>
          <w:u w:val="single"/>
        </w:rPr>
        <w:t>Менеджмента и</w:t>
      </w:r>
      <w:r>
        <w:rPr>
          <w:rFonts w:cs="Times New Roman"/>
          <w:szCs w:val="28"/>
          <w:u w:val="single"/>
        </w:rPr>
        <w:tab/>
      </w:r>
      <w:r w:rsidRPr="003A1106">
        <w:rPr>
          <w:rFonts w:cs="Times New Roman"/>
          <w:szCs w:val="28"/>
          <w:u w:val="single"/>
        </w:rPr>
        <w:t xml:space="preserve"> информационных технологий</w:t>
      </w:r>
      <w:r w:rsidRPr="003A1106">
        <w:rPr>
          <w:rFonts w:cs="Times New Roman"/>
          <w:szCs w:val="28"/>
          <w:u w:val="single"/>
        </w:rPr>
        <w:tab/>
      </w:r>
    </w:p>
    <w:p w:rsidR="00E75199" w:rsidRDefault="00E75199" w:rsidP="00BD3A96">
      <w:pPr>
        <w:tabs>
          <w:tab w:val="left" w:pos="3828"/>
        </w:tabs>
        <w:ind w:firstLine="0"/>
        <w:rPr>
          <w:rFonts w:cs="Times New Roman"/>
          <w:szCs w:val="28"/>
          <w:u w:val="single"/>
        </w:rPr>
      </w:pPr>
    </w:p>
    <w:p w:rsidR="00E75199" w:rsidRDefault="00E75199" w:rsidP="00BD3A96">
      <w:pPr>
        <w:tabs>
          <w:tab w:val="left" w:pos="3828"/>
        </w:tabs>
        <w:ind w:firstLine="0"/>
        <w:rPr>
          <w:rFonts w:cs="Times New Roman"/>
          <w:szCs w:val="28"/>
          <w:u w:val="single"/>
        </w:rPr>
      </w:pPr>
      <w:r w:rsidRPr="00E75199">
        <w:rPr>
          <w:rFonts w:cs="Times New Roman"/>
          <w:szCs w:val="28"/>
        </w:rPr>
        <w:t xml:space="preserve">Направление </w:t>
      </w:r>
      <w:r w:rsidRPr="00E75199">
        <w:rPr>
          <w:rFonts w:cs="Times New Roman"/>
          <w:szCs w:val="28"/>
          <w:u w:val="single"/>
        </w:rPr>
        <w:t>Менеджмент</w:t>
      </w:r>
      <w:r w:rsidRPr="00E75199">
        <w:rPr>
          <w:rFonts w:cs="Times New Roman"/>
          <w:szCs w:val="28"/>
          <w:u w:val="single"/>
        </w:rPr>
        <w:tab/>
      </w:r>
    </w:p>
    <w:p w:rsidR="00E75199" w:rsidRDefault="00E75199" w:rsidP="00BD3A96">
      <w:pPr>
        <w:tabs>
          <w:tab w:val="left" w:pos="3828"/>
        </w:tabs>
        <w:ind w:firstLine="0"/>
        <w:rPr>
          <w:rFonts w:cs="Times New Roman"/>
          <w:szCs w:val="28"/>
          <w:u w:val="single"/>
        </w:rPr>
      </w:pPr>
      <w:r w:rsidRPr="00E75199">
        <w:rPr>
          <w:rFonts w:cs="Times New Roman"/>
          <w:szCs w:val="28"/>
        </w:rPr>
        <w:t xml:space="preserve">Профиль </w:t>
      </w:r>
      <w:r>
        <w:rPr>
          <w:rFonts w:cs="Times New Roman"/>
          <w:szCs w:val="28"/>
          <w:u w:val="single"/>
        </w:rPr>
        <w:t>Международный</w:t>
      </w:r>
      <w:r>
        <w:rPr>
          <w:rFonts w:cs="Times New Roman"/>
          <w:szCs w:val="28"/>
          <w:u w:val="single"/>
        </w:rPr>
        <w:tab/>
        <w:t xml:space="preserve"> менеджмент</w:t>
      </w:r>
      <w:r>
        <w:rPr>
          <w:rFonts w:cs="Times New Roman"/>
          <w:szCs w:val="28"/>
          <w:u w:val="single"/>
        </w:rPr>
        <w:tab/>
      </w:r>
    </w:p>
    <w:p w:rsidR="00E75199" w:rsidRDefault="00E75199" w:rsidP="00BD3A96">
      <w:pPr>
        <w:tabs>
          <w:tab w:val="left" w:pos="3828"/>
        </w:tabs>
        <w:ind w:firstLine="0"/>
        <w:rPr>
          <w:rFonts w:cs="Times New Roman"/>
          <w:szCs w:val="28"/>
          <w:u w:val="single"/>
        </w:rPr>
      </w:pPr>
      <w:r w:rsidRPr="00E75199">
        <w:rPr>
          <w:rFonts w:cs="Times New Roman"/>
          <w:szCs w:val="28"/>
        </w:rPr>
        <w:t xml:space="preserve">Кафедра </w:t>
      </w:r>
      <w:r>
        <w:rPr>
          <w:rFonts w:cs="Times New Roman"/>
          <w:szCs w:val="28"/>
          <w:u w:val="single"/>
        </w:rPr>
        <w:t xml:space="preserve">Маркетинга и </w:t>
      </w:r>
      <w:r>
        <w:rPr>
          <w:rFonts w:cs="Times New Roman"/>
          <w:szCs w:val="28"/>
          <w:u w:val="single"/>
        </w:rPr>
        <w:tab/>
        <w:t xml:space="preserve"> международного менеджмента</w:t>
      </w:r>
    </w:p>
    <w:p w:rsidR="00141FF5" w:rsidRDefault="00141FF5" w:rsidP="00BD3A96">
      <w:pPr>
        <w:tabs>
          <w:tab w:val="left" w:pos="3261"/>
        </w:tabs>
        <w:ind w:firstLine="0"/>
        <w:rPr>
          <w:rFonts w:cs="Times New Roman"/>
          <w:szCs w:val="28"/>
        </w:rPr>
      </w:pPr>
    </w:p>
    <w:p w:rsidR="00E75199" w:rsidRDefault="00E75199" w:rsidP="00BD3A96">
      <w:pPr>
        <w:tabs>
          <w:tab w:val="left" w:pos="3261"/>
        </w:tabs>
        <w:ind w:firstLine="0"/>
        <w:rPr>
          <w:rFonts w:cs="Times New Roman"/>
          <w:szCs w:val="28"/>
          <w:u w:val="single"/>
        </w:rPr>
      </w:pPr>
      <w:r w:rsidRPr="00E75199">
        <w:rPr>
          <w:rFonts w:cs="Times New Roman"/>
          <w:szCs w:val="28"/>
        </w:rPr>
        <w:t>Дата защиты:</w:t>
      </w:r>
      <w:r w:rsidR="00141FF5" w:rsidRPr="00141FF5">
        <w:rPr>
          <w:rFonts w:cs="Times New Roman"/>
          <w:szCs w:val="28"/>
        </w:rPr>
        <w:t xml:space="preserve"> </w:t>
      </w:r>
      <w:r w:rsidRPr="00E75199">
        <w:rPr>
          <w:rFonts w:cs="Times New Roman"/>
          <w:szCs w:val="28"/>
          <w:u w:val="single"/>
        </w:rPr>
        <w:tab/>
      </w:r>
    </w:p>
    <w:p w:rsidR="00E75199" w:rsidRDefault="00E75199" w:rsidP="00BD3A96">
      <w:pPr>
        <w:tabs>
          <w:tab w:val="left" w:pos="3828"/>
        </w:tabs>
        <w:ind w:firstLine="0"/>
        <w:rPr>
          <w:rFonts w:cs="Times New Roman"/>
          <w:szCs w:val="28"/>
          <w:u w:val="single"/>
        </w:rPr>
      </w:pPr>
    </w:p>
    <w:p w:rsidR="00E75199" w:rsidRPr="00E75199" w:rsidRDefault="00E75199" w:rsidP="00BD3A96">
      <w:pPr>
        <w:tabs>
          <w:tab w:val="left" w:pos="3261"/>
        </w:tabs>
        <w:ind w:firstLine="0"/>
        <w:rPr>
          <w:rFonts w:cs="Times New Roman"/>
          <w:szCs w:val="28"/>
        </w:rPr>
      </w:pPr>
      <w:r w:rsidRPr="00E75199">
        <w:rPr>
          <w:rFonts w:cs="Times New Roman"/>
          <w:szCs w:val="28"/>
        </w:rPr>
        <w:t xml:space="preserve">Оценка: </w:t>
      </w:r>
      <w:r w:rsidRPr="00E75199">
        <w:rPr>
          <w:rFonts w:cs="Times New Roman"/>
          <w:szCs w:val="28"/>
          <w:u w:val="single"/>
        </w:rPr>
        <w:tab/>
      </w:r>
    </w:p>
    <w:p w:rsidR="00E75199" w:rsidRPr="00E75199" w:rsidRDefault="00E75199" w:rsidP="00BD3A96">
      <w:pPr>
        <w:tabs>
          <w:tab w:val="left" w:pos="4395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br w:type="column"/>
      </w:r>
      <w:r w:rsidRPr="00E75199">
        <w:rPr>
          <w:rFonts w:cs="Times New Roman"/>
          <w:szCs w:val="28"/>
        </w:rPr>
        <w:t xml:space="preserve">Студент </w:t>
      </w:r>
      <w:r w:rsidRPr="00E75199">
        <w:rPr>
          <w:rFonts w:cs="Times New Roman"/>
          <w:szCs w:val="28"/>
          <w:u w:val="single"/>
        </w:rPr>
        <w:tab/>
      </w:r>
    </w:p>
    <w:p w:rsidR="00E75199" w:rsidRDefault="00E75199" w:rsidP="00BD3A96">
      <w:pPr>
        <w:tabs>
          <w:tab w:val="left" w:pos="4395"/>
        </w:tabs>
        <w:ind w:firstLine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</w:p>
    <w:p w:rsidR="00E75199" w:rsidRPr="00141FF5" w:rsidRDefault="00E75199" w:rsidP="00BD3A96">
      <w:pPr>
        <w:tabs>
          <w:tab w:val="left" w:pos="4395"/>
        </w:tabs>
        <w:spacing w:after="120"/>
        <w:ind w:firstLine="0"/>
        <w:jc w:val="center"/>
        <w:rPr>
          <w:rFonts w:cs="Times New Roman"/>
          <w:sz w:val="24"/>
          <w:szCs w:val="24"/>
        </w:rPr>
      </w:pPr>
      <w:r w:rsidRPr="00141FF5">
        <w:rPr>
          <w:rFonts w:cs="Times New Roman"/>
          <w:sz w:val="24"/>
          <w:szCs w:val="24"/>
        </w:rPr>
        <w:t>(ФИО)</w:t>
      </w:r>
    </w:p>
    <w:p w:rsidR="00E75199" w:rsidRDefault="00E75199" w:rsidP="00BD3A96">
      <w:pPr>
        <w:tabs>
          <w:tab w:val="left" w:pos="4395"/>
        </w:tabs>
        <w:ind w:firstLine="0"/>
        <w:rPr>
          <w:rFonts w:cs="Times New Roman"/>
          <w:szCs w:val="28"/>
          <w:u w:val="single"/>
        </w:rPr>
      </w:pPr>
      <w:r w:rsidRPr="00E75199">
        <w:rPr>
          <w:rFonts w:cs="Times New Roman"/>
          <w:szCs w:val="28"/>
        </w:rPr>
        <w:t xml:space="preserve">Группа </w:t>
      </w:r>
      <w:r w:rsidRPr="00E75199">
        <w:rPr>
          <w:rFonts w:cs="Times New Roman"/>
          <w:szCs w:val="28"/>
          <w:u w:val="single"/>
        </w:rPr>
        <w:tab/>
      </w:r>
    </w:p>
    <w:p w:rsidR="00E75199" w:rsidRDefault="00E75199" w:rsidP="00BD3A96">
      <w:pPr>
        <w:tabs>
          <w:tab w:val="left" w:pos="4395"/>
        </w:tabs>
        <w:ind w:firstLine="0"/>
        <w:rPr>
          <w:rFonts w:cs="Times New Roman"/>
          <w:szCs w:val="28"/>
          <w:u w:val="single"/>
        </w:rPr>
      </w:pPr>
    </w:p>
    <w:p w:rsidR="00E75199" w:rsidRPr="00E75199" w:rsidRDefault="00E75199" w:rsidP="00BD3A96">
      <w:pPr>
        <w:tabs>
          <w:tab w:val="left" w:pos="4395"/>
        </w:tabs>
        <w:ind w:firstLine="0"/>
        <w:rPr>
          <w:rFonts w:cs="Times New Roman"/>
          <w:szCs w:val="28"/>
        </w:rPr>
      </w:pPr>
      <w:r w:rsidRPr="00E75199">
        <w:rPr>
          <w:rFonts w:cs="Times New Roman"/>
          <w:szCs w:val="28"/>
        </w:rPr>
        <w:t xml:space="preserve">Руководитель </w:t>
      </w:r>
      <w:r w:rsidRPr="00E75199">
        <w:rPr>
          <w:rFonts w:cs="Times New Roman"/>
          <w:szCs w:val="28"/>
          <w:u w:val="single"/>
        </w:rPr>
        <w:t>Древалев А</w:t>
      </w:r>
      <w:r w:rsidR="00141FF5">
        <w:rPr>
          <w:rFonts w:cs="Times New Roman"/>
          <w:szCs w:val="28"/>
          <w:u w:val="single"/>
        </w:rPr>
        <w:t>ндрей</w:t>
      </w:r>
      <w:r w:rsidR="00141FF5">
        <w:rPr>
          <w:rFonts w:cs="Times New Roman"/>
          <w:szCs w:val="28"/>
          <w:u w:val="single"/>
        </w:rPr>
        <w:tab/>
        <w:t xml:space="preserve"> </w:t>
      </w:r>
      <w:r w:rsidRPr="00E75199">
        <w:rPr>
          <w:rFonts w:cs="Times New Roman"/>
          <w:szCs w:val="28"/>
          <w:u w:val="single"/>
        </w:rPr>
        <w:t>А</w:t>
      </w:r>
      <w:r w:rsidR="00141FF5">
        <w:rPr>
          <w:rFonts w:cs="Times New Roman"/>
          <w:szCs w:val="28"/>
          <w:u w:val="single"/>
        </w:rPr>
        <w:t>натольевич</w:t>
      </w:r>
      <w:r w:rsidRPr="00E75199">
        <w:rPr>
          <w:rFonts w:cs="Times New Roman"/>
          <w:szCs w:val="28"/>
          <w:u w:val="single"/>
        </w:rPr>
        <w:t>,</w:t>
      </w:r>
      <w:r w:rsidR="00141FF5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>ассистент кафедры</w:t>
      </w:r>
      <w:r w:rsidR="00141FF5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 xml:space="preserve"> </w:t>
      </w:r>
    </w:p>
    <w:p w:rsidR="00141FF5" w:rsidRPr="00141FF5" w:rsidRDefault="00141FF5" w:rsidP="00BD3A96">
      <w:pPr>
        <w:tabs>
          <w:tab w:val="left" w:pos="4395"/>
        </w:tabs>
        <w:ind w:firstLine="0"/>
        <w:jc w:val="center"/>
        <w:rPr>
          <w:rFonts w:cs="Times New Roman"/>
          <w:sz w:val="24"/>
          <w:szCs w:val="24"/>
        </w:rPr>
      </w:pPr>
      <w:r w:rsidRPr="00141FF5">
        <w:rPr>
          <w:rFonts w:cs="Times New Roman"/>
          <w:sz w:val="24"/>
          <w:szCs w:val="24"/>
        </w:rPr>
        <w:t>(ФИО</w:t>
      </w:r>
      <w:r>
        <w:rPr>
          <w:rFonts w:cs="Times New Roman"/>
          <w:sz w:val="24"/>
          <w:szCs w:val="24"/>
        </w:rPr>
        <w:t>, должность, звание</w:t>
      </w:r>
      <w:r w:rsidRPr="00141FF5">
        <w:rPr>
          <w:rFonts w:cs="Times New Roman"/>
          <w:sz w:val="24"/>
          <w:szCs w:val="24"/>
        </w:rPr>
        <w:t>)</w:t>
      </w:r>
    </w:p>
    <w:p w:rsidR="00E75199" w:rsidRDefault="00E75199" w:rsidP="00BD3A96">
      <w:pPr>
        <w:tabs>
          <w:tab w:val="left" w:pos="3828"/>
        </w:tabs>
        <w:ind w:firstLine="0"/>
        <w:rPr>
          <w:rFonts w:cs="Times New Roman"/>
          <w:szCs w:val="28"/>
          <w:u w:val="single"/>
        </w:rPr>
      </w:pPr>
    </w:p>
    <w:p w:rsidR="003A1106" w:rsidRDefault="003A1106" w:rsidP="00BD3A96">
      <w:pPr>
        <w:ind w:firstLine="0"/>
        <w:rPr>
          <w:rFonts w:cs="Times New Roman"/>
          <w:szCs w:val="28"/>
        </w:rPr>
        <w:sectPr w:rsidR="003A1106" w:rsidSect="003A1106">
          <w:type w:val="continuous"/>
          <w:pgSz w:w="11906" w:h="16838"/>
          <w:pgMar w:top="1134" w:right="567" w:bottom="1134" w:left="1701" w:header="709" w:footer="709" w:gutter="0"/>
          <w:cols w:num="2" w:space="567"/>
          <w:titlePg/>
          <w:docGrid w:linePitch="381"/>
        </w:sectPr>
      </w:pPr>
    </w:p>
    <w:p w:rsidR="00E75199" w:rsidRDefault="00E75199" w:rsidP="00BD3A96">
      <w:pPr>
        <w:ind w:firstLine="0"/>
        <w:rPr>
          <w:rFonts w:cs="Times New Roman"/>
          <w:szCs w:val="28"/>
        </w:rPr>
      </w:pPr>
    </w:p>
    <w:p w:rsidR="00E75199" w:rsidRDefault="00E75199" w:rsidP="00BD3A96">
      <w:pPr>
        <w:ind w:firstLine="0"/>
        <w:jc w:val="left"/>
        <w:rPr>
          <w:rFonts w:cs="Times New Roman"/>
          <w:szCs w:val="28"/>
        </w:rPr>
      </w:pPr>
    </w:p>
    <w:p w:rsidR="00C8613D" w:rsidRDefault="00C8613D" w:rsidP="00BD3A96">
      <w:pPr>
        <w:ind w:firstLine="0"/>
        <w:rPr>
          <w:rFonts w:cs="Times New Roman"/>
          <w:szCs w:val="28"/>
        </w:rPr>
      </w:pPr>
    </w:p>
    <w:p w:rsidR="00141FF5" w:rsidRPr="00E7499B" w:rsidRDefault="00141FF5" w:rsidP="00BD3A96">
      <w:pPr>
        <w:ind w:firstLine="0"/>
        <w:jc w:val="left"/>
        <w:rPr>
          <w:rFonts w:cs="Times New Roman"/>
          <w:szCs w:val="28"/>
        </w:rPr>
      </w:pPr>
    </w:p>
    <w:p w:rsidR="00E7499B" w:rsidRPr="00E7499B" w:rsidRDefault="00C8613D" w:rsidP="00BD3A96">
      <w:pPr>
        <w:ind w:right="-1" w:firstLine="0"/>
        <w:jc w:val="center"/>
        <w:rPr>
          <w:rFonts w:cs="Times New Roman"/>
          <w:szCs w:val="28"/>
        </w:rPr>
        <w:sectPr w:rsidR="00E7499B" w:rsidRPr="00E7499B" w:rsidSect="003A110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7499B">
        <w:rPr>
          <w:rFonts w:cs="Times New Roman"/>
          <w:szCs w:val="28"/>
        </w:rPr>
        <w:t>Екатеринбург, 2016</w:t>
      </w:r>
    </w:p>
    <w:p w:rsidR="00C8613D" w:rsidRPr="00E7499B" w:rsidRDefault="00C8613D" w:rsidP="001F6B75">
      <w:pPr>
        <w:ind w:right="-1"/>
        <w:jc w:val="center"/>
        <w:rPr>
          <w:rFonts w:cs="Times New Roman"/>
          <w:szCs w:val="28"/>
        </w:rPr>
      </w:pPr>
      <w:r w:rsidRPr="00E7499B">
        <w:rPr>
          <w:rFonts w:cs="Times New Roman"/>
          <w:szCs w:val="28"/>
        </w:rPr>
        <w:lastRenderedPageBreak/>
        <w:t>СОДЕРЖАНИЕ</w:t>
      </w:r>
    </w:p>
    <w:p w:rsidR="00C8613D" w:rsidRDefault="00C8613D" w:rsidP="009B083B">
      <w:pPr>
        <w:ind w:right="-1"/>
        <w:rPr>
          <w:rFonts w:cs="Times New Roman"/>
          <w:szCs w:val="28"/>
        </w:rPr>
      </w:pPr>
    </w:p>
    <w:p w:rsidR="003A16D1" w:rsidRDefault="00931738" w:rsidP="003A16D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TOC \o "1-2" \h \z \u </w:instrText>
      </w:r>
      <w:r>
        <w:rPr>
          <w:rFonts w:cs="Times New Roman"/>
          <w:szCs w:val="28"/>
        </w:rPr>
        <w:fldChar w:fldCharType="separate"/>
      </w:r>
      <w:hyperlink w:anchor="_Toc481183761" w:history="1">
        <w:r w:rsidR="003A16D1" w:rsidRPr="0008404E">
          <w:rPr>
            <w:rStyle w:val="a9"/>
            <w:noProof/>
          </w:rPr>
          <w:t>Введение</w:t>
        </w:r>
        <w:r w:rsidR="003A16D1">
          <w:rPr>
            <w:noProof/>
            <w:webHidden/>
          </w:rPr>
          <w:tab/>
        </w:r>
        <w:r w:rsidR="003A16D1">
          <w:rPr>
            <w:noProof/>
            <w:webHidden/>
          </w:rPr>
          <w:fldChar w:fldCharType="begin"/>
        </w:r>
        <w:r w:rsidR="003A16D1">
          <w:rPr>
            <w:noProof/>
            <w:webHidden/>
          </w:rPr>
          <w:instrText xml:space="preserve"> PAGEREF _Toc481183761 \h </w:instrText>
        </w:r>
        <w:r w:rsidR="003A16D1">
          <w:rPr>
            <w:noProof/>
            <w:webHidden/>
          </w:rPr>
        </w:r>
        <w:r w:rsidR="003A16D1">
          <w:rPr>
            <w:noProof/>
            <w:webHidden/>
          </w:rPr>
          <w:fldChar w:fldCharType="separate"/>
        </w:r>
        <w:r w:rsidR="003A16D1">
          <w:rPr>
            <w:noProof/>
            <w:webHidden/>
          </w:rPr>
          <w:t>3</w:t>
        </w:r>
        <w:r w:rsidR="003A16D1"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62" w:history="1">
        <w:r w:rsidRPr="0008404E">
          <w:rPr>
            <w:rStyle w:val="a9"/>
            <w:noProof/>
          </w:rPr>
          <w:t>1 Характеристика предприятия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21"/>
        <w:tabs>
          <w:tab w:val="right" w:leader="dot" w:pos="9628"/>
        </w:tabs>
        <w:ind w:left="0" w:firstLine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63" w:history="1">
        <w:r w:rsidRPr="0008404E">
          <w:rPr>
            <w:rStyle w:val="a9"/>
            <w:noProof/>
          </w:rPr>
          <w:t>1.1 При необходимости главы разделяются на параграфы (не более 3 на главу)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21"/>
        <w:tabs>
          <w:tab w:val="right" w:leader="dot" w:pos="9628"/>
        </w:tabs>
        <w:ind w:left="0" w:firstLine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64" w:history="1">
        <w:r w:rsidRPr="0008404E">
          <w:rPr>
            <w:rStyle w:val="a9"/>
            <w:noProof/>
          </w:rPr>
          <w:t>1.2 Второй раздел первой главы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65" w:history="1">
        <w:r w:rsidRPr="0008404E">
          <w:rPr>
            <w:rStyle w:val="a9"/>
            <w:noProof/>
          </w:rPr>
          <w:t>2 Взаимодействие организации с внешней средой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21"/>
        <w:tabs>
          <w:tab w:val="right" w:leader="dot" w:pos="9628"/>
        </w:tabs>
        <w:ind w:left="0" w:firstLine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66" w:history="1">
        <w:r w:rsidRPr="0008404E">
          <w:rPr>
            <w:rStyle w:val="a9"/>
            <w:noProof/>
          </w:rPr>
          <w:t>2.1 Место организации на региональном рынке товара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21"/>
        <w:tabs>
          <w:tab w:val="right" w:leader="dot" w:pos="9628"/>
        </w:tabs>
        <w:ind w:left="0" w:firstLine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67" w:history="1">
        <w:r w:rsidRPr="0008404E">
          <w:rPr>
            <w:rStyle w:val="a9"/>
            <w:noProof/>
          </w:rPr>
          <w:t>2.2 Тенденции развития мирового рынка товара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68" w:history="1">
        <w:r w:rsidRPr="0008404E">
          <w:rPr>
            <w:rStyle w:val="a9"/>
            <w:noProof/>
          </w:rPr>
          <w:t>3 Механизмы повышения конкурентоспособности организации и выхода на внешние рынки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69" w:history="1">
        <w:r w:rsidRPr="0008404E">
          <w:rPr>
            <w:rStyle w:val="a9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70" w:history="1">
        <w:r w:rsidRPr="0008404E">
          <w:rPr>
            <w:rStyle w:val="a9"/>
            <w:noProof/>
          </w:rPr>
          <w:t>Список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71" w:history="1">
        <w:r w:rsidRPr="0008404E">
          <w:rPr>
            <w:rStyle w:val="a9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16D1" w:rsidRDefault="003A16D1" w:rsidP="003A16D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81183772" w:history="1">
        <w:r w:rsidRPr="0008404E">
          <w:rPr>
            <w:rStyle w:val="a9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_Toc481183772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7499B" w:rsidRPr="00E7499B" w:rsidRDefault="00931738" w:rsidP="003A16D1">
      <w:pPr>
        <w:ind w:right="-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end"/>
      </w:r>
    </w:p>
    <w:p w:rsidR="00E7499B" w:rsidRDefault="00E7499B" w:rsidP="001F6B75">
      <w:pPr>
        <w:tabs>
          <w:tab w:val="left" w:pos="567"/>
        </w:tabs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bookmarkStart w:id="0" w:name="_GoBack"/>
      <w:bookmarkEnd w:id="0"/>
    </w:p>
    <w:p w:rsidR="00C8613D" w:rsidRPr="00E7499B" w:rsidRDefault="00C8613D" w:rsidP="009B083B">
      <w:pPr>
        <w:pStyle w:val="1"/>
      </w:pPr>
      <w:bookmarkStart w:id="1" w:name="_Toc481183761"/>
      <w:r w:rsidRPr="00E7499B">
        <w:lastRenderedPageBreak/>
        <w:t>В</w:t>
      </w:r>
      <w:r w:rsidR="00931738">
        <w:t>ведение</w:t>
      </w:r>
      <w:bookmarkEnd w:id="1"/>
    </w:p>
    <w:p w:rsidR="00C8613D" w:rsidRPr="00E7499B" w:rsidRDefault="00C8613D" w:rsidP="009B083B">
      <w:pPr>
        <w:ind w:right="-1"/>
        <w:rPr>
          <w:rFonts w:cs="Times New Roman"/>
          <w:szCs w:val="28"/>
        </w:rPr>
      </w:pPr>
    </w:p>
    <w:p w:rsidR="00C8613D" w:rsidRPr="00E7499B" w:rsidRDefault="00C8613D" w:rsidP="009B083B">
      <w:pPr>
        <w:ind w:right="-1"/>
        <w:rPr>
          <w:rFonts w:cs="Times New Roman"/>
          <w:szCs w:val="28"/>
        </w:rPr>
      </w:pPr>
    </w:p>
    <w:p w:rsidR="00141FF5" w:rsidRDefault="00141FF5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8613D" w:rsidRDefault="00C8613D" w:rsidP="009B083B">
      <w:pPr>
        <w:pStyle w:val="1"/>
      </w:pPr>
      <w:bookmarkStart w:id="2" w:name="_Toc481183762"/>
      <w:r w:rsidRPr="00E7499B">
        <w:lastRenderedPageBreak/>
        <w:t xml:space="preserve">1 </w:t>
      </w:r>
      <w:r w:rsidR="00931738">
        <w:t>Характеристика предприятия</w:t>
      </w:r>
      <w:bookmarkEnd w:id="2"/>
    </w:p>
    <w:p w:rsidR="00141FF5" w:rsidRPr="00931738" w:rsidRDefault="00141FF5" w:rsidP="009B083B">
      <w:pPr>
        <w:pStyle w:val="2"/>
      </w:pPr>
      <w:bookmarkStart w:id="3" w:name="_Toc481183763"/>
      <w:r>
        <w:t xml:space="preserve">1.1 При необходимости </w:t>
      </w:r>
      <w:r w:rsidR="009B083B">
        <w:t>главы разделяются на параграфы</w:t>
      </w:r>
      <w:r>
        <w:t xml:space="preserve"> (не более 3 на главу)</w:t>
      </w:r>
      <w:bookmarkEnd w:id="3"/>
    </w:p>
    <w:p w:rsidR="00590DEB" w:rsidRDefault="00590DEB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Заголовки глав и разделов форматируются стилями «Заголовок 1» и «Заголовок 2». Это позволяет формировать автоматическое содержание. В свойствах этого поля (стр.2) можно выбрать «обновить» полностью или только страницы.</w:t>
      </w:r>
    </w:p>
    <w:p w:rsidR="009B083B" w:rsidRDefault="009B083B" w:rsidP="009B083B">
      <w:pPr>
        <w:ind w:right="-1"/>
        <w:rPr>
          <w:rFonts w:cs="Times New Roman"/>
          <w:szCs w:val="28"/>
        </w:rPr>
      </w:pPr>
    </w:p>
    <w:p w:rsidR="00590DEB" w:rsidRDefault="00590DEB" w:rsidP="009B083B">
      <w:pPr>
        <w:pStyle w:val="2"/>
      </w:pPr>
      <w:bookmarkStart w:id="4" w:name="_Toc481183764"/>
      <w:r>
        <w:t>1.2 Второй раздел первой главы</w:t>
      </w:r>
      <w:bookmarkEnd w:id="4"/>
    </w:p>
    <w:p w:rsidR="001F6B75" w:rsidRDefault="00590DEB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Объем подраздела при его выделении в структуре работы н</w:t>
      </w:r>
      <w:r w:rsidR="009B083B">
        <w:rPr>
          <w:rFonts w:cs="Times New Roman"/>
          <w:szCs w:val="28"/>
        </w:rPr>
        <w:t>е должен быть меньше 2 страниц.</w:t>
      </w:r>
    </w:p>
    <w:p w:rsidR="00E8640A" w:rsidRDefault="00E8640A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В работе не следует злоупотреблять перечислениями. Если приводится список, должно быть ясно, что он авторский или подвергся основательной переработке, если взят из какого-либо источника. Например:</w:t>
      </w:r>
    </w:p>
    <w:p w:rsidR="00E8640A" w:rsidRDefault="00E8640A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Анализ организационной структуры позволяет сделать следующие основные выводы:</w:t>
      </w:r>
    </w:p>
    <w:p w:rsidR="00E8640A" w:rsidRDefault="00E8640A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- вывод 1;</w:t>
      </w:r>
    </w:p>
    <w:p w:rsidR="00E8640A" w:rsidRDefault="00E8640A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- вывод 2;</w:t>
      </w:r>
    </w:p>
    <w:p w:rsidR="00E8640A" w:rsidRDefault="00E8640A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- вывод 3.</w:t>
      </w:r>
    </w:p>
    <w:p w:rsidR="009B083B" w:rsidRDefault="009B083B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B083B" w:rsidRDefault="009B083B" w:rsidP="009B083B">
      <w:pPr>
        <w:pStyle w:val="1"/>
      </w:pPr>
      <w:bookmarkStart w:id="5" w:name="_Toc481183765"/>
      <w:r>
        <w:lastRenderedPageBreak/>
        <w:t>2 Взаимодействие организации с внешней средой</w:t>
      </w:r>
      <w:bookmarkEnd w:id="5"/>
    </w:p>
    <w:p w:rsidR="009B083B" w:rsidRDefault="009B083B" w:rsidP="009B083B">
      <w:pPr>
        <w:pStyle w:val="2"/>
      </w:pPr>
      <w:bookmarkStart w:id="6" w:name="_Toc481183766"/>
      <w:r>
        <w:t xml:space="preserve">2.1 </w:t>
      </w:r>
      <w:r w:rsidR="00E8640A">
        <w:t>Место организации на региональном рынке тов</w:t>
      </w:r>
      <w:r w:rsidR="003A16D1">
        <w:t>а</w:t>
      </w:r>
      <w:r w:rsidR="00E8640A">
        <w:t>ра</w:t>
      </w:r>
      <w:bookmarkEnd w:id="6"/>
    </w:p>
    <w:p w:rsidR="009B083B" w:rsidRDefault="009B083B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Вторая глава содержит основные аналитические данные. Основные выводы иллюстрируются таблицами и рисунками</w:t>
      </w:r>
      <w:r w:rsidR="00E8640A">
        <w:rPr>
          <w:rFonts w:cs="Times New Roman"/>
          <w:szCs w:val="28"/>
        </w:rPr>
        <w:t xml:space="preserve"> с обязательным упоминанием в тексте (например, рисунок 1)</w:t>
      </w:r>
      <w:r>
        <w:rPr>
          <w:rFonts w:cs="Times New Roman"/>
          <w:szCs w:val="28"/>
        </w:rPr>
        <w:t>.</w:t>
      </w:r>
    </w:p>
    <w:p w:rsidR="00E8640A" w:rsidRDefault="00E8640A" w:rsidP="00E8640A">
      <w:pPr>
        <w:ind w:right="-1" w:firstLine="0"/>
        <w:jc w:val="center"/>
        <w:rPr>
          <w:rFonts w:cs="Times New Roman"/>
          <w:szCs w:val="28"/>
        </w:rPr>
      </w:pPr>
      <w:r w:rsidRPr="00E7499B">
        <w:rPr>
          <w:rFonts w:cs="Times New Roman"/>
          <w:noProof/>
          <w:szCs w:val="28"/>
          <w:lang w:eastAsia="ru-RU"/>
        </w:rPr>
        <w:drawing>
          <wp:inline distT="0" distB="0" distL="0" distR="0" wp14:anchorId="5ACCE8D3" wp14:editId="020CC37E">
            <wp:extent cx="4114800" cy="2352675"/>
            <wp:effectExtent l="0" t="0" r="0" b="952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640A" w:rsidRPr="003A16D1" w:rsidRDefault="00E8640A" w:rsidP="00E8640A">
      <w:pPr>
        <w:ind w:right="-1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1 – Целевая аудитория </w:t>
      </w:r>
      <w:r w:rsidRPr="003A16D1">
        <w:rPr>
          <w:rFonts w:cs="Times New Roman"/>
          <w:szCs w:val="28"/>
        </w:rPr>
        <w:t>[2</w:t>
      </w:r>
      <w:r>
        <w:rPr>
          <w:rFonts w:cs="Times New Roman"/>
          <w:szCs w:val="28"/>
        </w:rPr>
        <w:t>, с.15</w:t>
      </w:r>
      <w:r w:rsidRPr="003A16D1">
        <w:rPr>
          <w:rFonts w:cs="Times New Roman"/>
          <w:szCs w:val="28"/>
        </w:rPr>
        <w:t>]</w:t>
      </w:r>
    </w:p>
    <w:p w:rsidR="00E8640A" w:rsidRPr="00E8640A" w:rsidRDefault="00E8640A" w:rsidP="00E8640A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Рисунки и таблицы могут быть </w:t>
      </w:r>
      <w:r w:rsidR="006620F3">
        <w:rPr>
          <w:rFonts w:cs="Times New Roman"/>
          <w:szCs w:val="28"/>
        </w:rPr>
        <w:t>взяты из источников, тогда источник(и) указываются в квадратных скобках. Если рисунок является авторским, это указывается в сноске (более подробно – см. положение по оформлению).</w:t>
      </w:r>
    </w:p>
    <w:p w:rsidR="00E8640A" w:rsidRDefault="00E8640A" w:rsidP="009B083B">
      <w:pPr>
        <w:ind w:right="-1"/>
        <w:rPr>
          <w:rFonts w:cs="Times New Roman"/>
          <w:szCs w:val="28"/>
        </w:rPr>
      </w:pPr>
    </w:p>
    <w:p w:rsidR="009B083B" w:rsidRDefault="00E8640A" w:rsidP="00E8640A">
      <w:pPr>
        <w:pStyle w:val="2"/>
      </w:pPr>
      <w:bookmarkStart w:id="7" w:name="_Toc481183767"/>
      <w:r>
        <w:t>2.2 Тенденции развития мирового рынка товара</w:t>
      </w:r>
      <w:bookmarkEnd w:id="7"/>
    </w:p>
    <w:p w:rsidR="00E8640A" w:rsidRDefault="006620F3" w:rsidP="009B083B">
      <w:pPr>
        <w:pStyle w:val="ac"/>
      </w:pPr>
      <w:r>
        <w:t>Параграфы также содержат таблицы. Таблицы, занимающие страницу или более, выносятся в приложения. Пример таблицы приводится ниже (таблица 1).</w:t>
      </w:r>
    </w:p>
    <w:p w:rsidR="006620F3" w:rsidRDefault="006620F3" w:rsidP="009B083B">
      <w:pPr>
        <w:pStyle w:val="ac"/>
      </w:pPr>
      <w:r>
        <w:t>Таблица 1 – Пример таблицы в тексте.</w:t>
      </w:r>
      <w:r>
        <w:rPr>
          <w:rStyle w:val="af"/>
        </w:rPr>
        <w:footnoteReference w:id="1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20F3" w:rsidRPr="006620F3" w:rsidTr="00F96405">
        <w:tc>
          <w:tcPr>
            <w:tcW w:w="2336" w:type="dxa"/>
            <w:vMerge w:val="restart"/>
          </w:tcPr>
          <w:p w:rsidR="006620F3" w:rsidRDefault="006620F3" w:rsidP="006620F3">
            <w:pPr>
              <w:spacing w:line="240" w:lineRule="auto"/>
              <w:ind w:firstLine="35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7009" w:type="dxa"/>
            <w:gridSpan w:val="3"/>
          </w:tcPr>
          <w:p w:rsidR="006620F3" w:rsidRPr="006620F3" w:rsidRDefault="006620F3" w:rsidP="006620F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Значение в соответствующем периоде, тыс.рублей</w:t>
            </w:r>
          </w:p>
        </w:tc>
      </w:tr>
      <w:tr w:rsidR="006620F3" w:rsidRPr="006620F3" w:rsidTr="00CD49A3">
        <w:tc>
          <w:tcPr>
            <w:tcW w:w="2336" w:type="dxa"/>
            <w:vMerge/>
          </w:tcPr>
          <w:p w:rsidR="006620F3" w:rsidRPr="006620F3" w:rsidRDefault="006620F3" w:rsidP="006620F3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6620F3" w:rsidRPr="006620F3" w:rsidRDefault="006620F3" w:rsidP="006620F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2013 г.</w:t>
            </w:r>
          </w:p>
        </w:tc>
        <w:tc>
          <w:tcPr>
            <w:tcW w:w="2336" w:type="dxa"/>
          </w:tcPr>
          <w:p w:rsidR="006620F3" w:rsidRPr="006620F3" w:rsidRDefault="006620F3" w:rsidP="006620F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2337" w:type="dxa"/>
          </w:tcPr>
          <w:p w:rsidR="006620F3" w:rsidRPr="006620F3" w:rsidRDefault="006620F3" w:rsidP="006620F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2015 г.</w:t>
            </w:r>
          </w:p>
        </w:tc>
      </w:tr>
      <w:tr w:rsidR="006620F3" w:rsidRPr="006620F3" w:rsidTr="00CD49A3">
        <w:tc>
          <w:tcPr>
            <w:tcW w:w="2336" w:type="dxa"/>
          </w:tcPr>
          <w:p w:rsidR="006620F3" w:rsidRPr="006620F3" w:rsidRDefault="006620F3" w:rsidP="006620F3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Валовый доход</w:t>
            </w:r>
          </w:p>
        </w:tc>
        <w:tc>
          <w:tcPr>
            <w:tcW w:w="2336" w:type="dxa"/>
          </w:tcPr>
          <w:p w:rsidR="006620F3" w:rsidRPr="006620F3" w:rsidRDefault="006620F3" w:rsidP="006620F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000.</w:t>
            </w:r>
          </w:p>
        </w:tc>
        <w:tc>
          <w:tcPr>
            <w:tcW w:w="2336" w:type="dxa"/>
          </w:tcPr>
          <w:p w:rsidR="006620F3" w:rsidRPr="006620F3" w:rsidRDefault="006620F3" w:rsidP="006620F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023</w:t>
            </w:r>
          </w:p>
        </w:tc>
        <w:tc>
          <w:tcPr>
            <w:tcW w:w="2337" w:type="dxa"/>
          </w:tcPr>
          <w:p w:rsidR="006620F3" w:rsidRPr="006620F3" w:rsidRDefault="006620F3" w:rsidP="006620F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20F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015</w:t>
            </w:r>
          </w:p>
        </w:tc>
      </w:tr>
    </w:tbl>
    <w:p w:rsidR="006620F3" w:rsidRDefault="001F6B75" w:rsidP="006620F3">
      <w:pPr>
        <w:pStyle w:val="1"/>
      </w:pPr>
      <w:r>
        <w:rPr>
          <w:rFonts w:cs="Times New Roman"/>
          <w:szCs w:val="28"/>
        </w:rPr>
        <w:br w:type="page"/>
      </w:r>
      <w:bookmarkStart w:id="8" w:name="_Toc481183768"/>
      <w:r w:rsidR="006620F3">
        <w:lastRenderedPageBreak/>
        <w:t>3 Механизмы повышения конкурентоспособности организации и выхода на внешние рынки</w:t>
      </w:r>
      <w:bookmarkEnd w:id="8"/>
    </w:p>
    <w:p w:rsidR="006620F3" w:rsidRPr="006620F3" w:rsidRDefault="00202B55" w:rsidP="00202B55">
      <w:r>
        <w:t>Третья глава содержит авторский анализ текущего состояния каких-либо функциональных направлений деятельности организации и предложения по повышению их эффективности. Авторские разработки могут включать подробный анализ одной или нескольких возможностей для развития деятельности компании во внутренней или внешней среде, а также возникающих в связи с ними рисков.</w:t>
      </w:r>
    </w:p>
    <w:p w:rsidR="006620F3" w:rsidRDefault="006620F3">
      <w:pPr>
        <w:spacing w:after="160" w:line="259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F6B75" w:rsidRDefault="001F6B75" w:rsidP="009B083B">
      <w:pPr>
        <w:spacing w:after="160" w:line="259" w:lineRule="auto"/>
        <w:rPr>
          <w:rFonts w:cs="Times New Roman"/>
          <w:szCs w:val="28"/>
        </w:rPr>
      </w:pPr>
    </w:p>
    <w:p w:rsidR="001F6B75" w:rsidRPr="001F6B75" w:rsidRDefault="00931738" w:rsidP="009B083B">
      <w:pPr>
        <w:pStyle w:val="1"/>
      </w:pPr>
      <w:bookmarkStart w:id="9" w:name="_Toc481183769"/>
      <w:r>
        <w:t>Заключение</w:t>
      </w:r>
      <w:bookmarkEnd w:id="9"/>
    </w:p>
    <w:p w:rsidR="001F6B75" w:rsidRDefault="001F6B75" w:rsidP="009B083B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F6B75" w:rsidRDefault="00931738" w:rsidP="009B083B">
      <w:pPr>
        <w:pStyle w:val="1"/>
      </w:pPr>
      <w:bookmarkStart w:id="10" w:name="_Toc481183770"/>
      <w:r>
        <w:lastRenderedPageBreak/>
        <w:t>Список использованных источников</w:t>
      </w:r>
      <w:bookmarkEnd w:id="10"/>
    </w:p>
    <w:p w:rsidR="00C8613D" w:rsidRPr="00E7499B" w:rsidRDefault="00202B55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Список литературы оформляется в соответствии с «Положением…», должен включать актуальную литературу не старше 2010, издания и материалы на английском языке.</w:t>
      </w:r>
    </w:p>
    <w:p w:rsidR="001F6B75" w:rsidRDefault="001F6B75" w:rsidP="009B083B">
      <w:pPr>
        <w:spacing w:after="160" w:line="259" w:lineRule="auto"/>
        <w:rPr>
          <w:rFonts w:cs="Times New Roman"/>
          <w:szCs w:val="28"/>
        </w:rPr>
        <w:sectPr w:rsidR="001F6B75" w:rsidSect="00E7499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F6B75" w:rsidRDefault="00931738" w:rsidP="00BD3A96">
      <w:pPr>
        <w:pStyle w:val="1"/>
        <w:ind w:firstLine="0"/>
      </w:pPr>
      <w:bookmarkStart w:id="11" w:name="_Toc481183771"/>
      <w:r>
        <w:lastRenderedPageBreak/>
        <w:t>Приложение</w:t>
      </w:r>
      <w:r w:rsidR="001F6B75">
        <w:t xml:space="preserve"> А</w:t>
      </w:r>
      <w:bookmarkEnd w:id="11"/>
    </w:p>
    <w:p w:rsidR="00C8613D" w:rsidRDefault="001F6B75" w:rsidP="009B083B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приложение выносятся объемные таблицы и рисунки, дополнительные и справочные данные</w:t>
      </w:r>
      <w:r w:rsidR="00BD3A96">
        <w:rPr>
          <w:rFonts w:cs="Times New Roman"/>
          <w:szCs w:val="28"/>
        </w:rPr>
        <w:t xml:space="preserve"> (таблица А</w:t>
      </w:r>
      <w:r w:rsidR="00202B55">
        <w:rPr>
          <w:rFonts w:cs="Times New Roman"/>
          <w:szCs w:val="28"/>
        </w:rPr>
        <w:t>1)</w:t>
      </w:r>
      <w:r>
        <w:rPr>
          <w:rFonts w:cs="Times New Roman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43"/>
        <w:gridCol w:w="2336"/>
        <w:gridCol w:w="2337"/>
      </w:tblGrid>
      <w:tr w:rsidR="00202B55" w:rsidRPr="00BD3A96" w:rsidTr="00BD3A96">
        <w:tc>
          <w:tcPr>
            <w:tcW w:w="2405" w:type="dxa"/>
            <w:vMerge w:val="restart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Номер по товарной номенклатуре</w:t>
            </w:r>
          </w:p>
        </w:tc>
        <w:tc>
          <w:tcPr>
            <w:tcW w:w="7116" w:type="dxa"/>
            <w:gridSpan w:val="3"/>
          </w:tcPr>
          <w:p w:rsidR="00202B55" w:rsidRPr="00BD3A96" w:rsidRDefault="00BD3A96" w:rsidP="00BD3A96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Реализовано</w:t>
            </w:r>
            <w:r w:rsidR="00202B55" w:rsidRPr="00BD3A96">
              <w:rPr>
                <w:rFonts w:cs="Times New Roman"/>
                <w:szCs w:val="28"/>
              </w:rPr>
              <w:t xml:space="preserve"> продукции</w:t>
            </w:r>
            <w:r w:rsidRPr="00BD3A96">
              <w:rPr>
                <w:rFonts w:cs="Times New Roman"/>
                <w:szCs w:val="28"/>
              </w:rPr>
              <w:t xml:space="preserve"> в соответствующем году, единиц</w:t>
            </w:r>
          </w:p>
        </w:tc>
      </w:tr>
      <w:tr w:rsidR="00202B55" w:rsidRPr="00BD3A96" w:rsidTr="00BD3A96">
        <w:tc>
          <w:tcPr>
            <w:tcW w:w="2405" w:type="dxa"/>
            <w:vMerge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2013 г.</w:t>
            </w: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2014 г.</w:t>
            </w: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2015 г.</w:t>
            </w: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CD49A3">
        <w:tc>
          <w:tcPr>
            <w:tcW w:w="2405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  <w:tcBorders>
              <w:bottom w:val="nil"/>
            </w:tcBorders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D3A96" w:rsidRPr="00BD3A96" w:rsidTr="00282BEE">
        <w:tc>
          <w:tcPr>
            <w:tcW w:w="9521" w:type="dxa"/>
            <w:gridSpan w:val="4"/>
            <w:tcBorders>
              <w:top w:val="nil"/>
              <w:left w:val="nil"/>
              <w:right w:val="nil"/>
            </w:tcBorders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Окончание таблицы А1</w:t>
            </w:r>
          </w:p>
        </w:tc>
      </w:tr>
      <w:tr w:rsidR="00BD3A96" w:rsidRPr="00BD3A96" w:rsidTr="00CD49A3">
        <w:tc>
          <w:tcPr>
            <w:tcW w:w="2405" w:type="dxa"/>
            <w:vMerge w:val="restart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Номер по товарной номенклатуре</w:t>
            </w:r>
          </w:p>
        </w:tc>
        <w:tc>
          <w:tcPr>
            <w:tcW w:w="7116" w:type="dxa"/>
            <w:gridSpan w:val="3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Реализовано продукции в соответствующем году, единиц</w:t>
            </w:r>
          </w:p>
        </w:tc>
      </w:tr>
      <w:tr w:rsidR="00BD3A96" w:rsidRPr="00BD3A96" w:rsidTr="00CD49A3">
        <w:tc>
          <w:tcPr>
            <w:tcW w:w="2405" w:type="dxa"/>
            <w:vMerge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2013 г.</w:t>
            </w:r>
          </w:p>
        </w:tc>
        <w:tc>
          <w:tcPr>
            <w:tcW w:w="2336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2014 г.</w:t>
            </w:r>
          </w:p>
        </w:tc>
        <w:tc>
          <w:tcPr>
            <w:tcW w:w="2337" w:type="dxa"/>
          </w:tcPr>
          <w:p w:rsidR="00BD3A96" w:rsidRPr="00BD3A96" w:rsidRDefault="00BD3A96" w:rsidP="00CD49A3">
            <w:pPr>
              <w:ind w:firstLine="0"/>
              <w:rPr>
                <w:rFonts w:cs="Times New Roman"/>
                <w:szCs w:val="28"/>
              </w:rPr>
            </w:pPr>
            <w:r w:rsidRPr="00BD3A96">
              <w:rPr>
                <w:rFonts w:cs="Times New Roman"/>
                <w:szCs w:val="28"/>
              </w:rPr>
              <w:t>2015 г.</w:t>
            </w: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202B55" w:rsidRPr="00BD3A96" w:rsidTr="00BD3A96">
        <w:tc>
          <w:tcPr>
            <w:tcW w:w="2405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43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337" w:type="dxa"/>
          </w:tcPr>
          <w:p w:rsidR="00202B55" w:rsidRPr="00BD3A96" w:rsidRDefault="00202B55" w:rsidP="00BD3A96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202B55" w:rsidRPr="00E7499B" w:rsidRDefault="00202B55" w:rsidP="009B083B">
      <w:pPr>
        <w:ind w:right="-1"/>
        <w:rPr>
          <w:rFonts w:cs="Times New Roman"/>
          <w:szCs w:val="28"/>
        </w:rPr>
      </w:pPr>
    </w:p>
    <w:p w:rsidR="001F6B75" w:rsidRDefault="001F6B75" w:rsidP="009B083B">
      <w:pPr>
        <w:ind w:right="-1"/>
        <w:rPr>
          <w:rFonts w:cs="Times New Roman"/>
          <w:szCs w:val="28"/>
        </w:rPr>
        <w:sectPr w:rsidR="001F6B75" w:rsidSect="00BD3A96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1F6B75" w:rsidRDefault="00931738" w:rsidP="00202B55">
      <w:pPr>
        <w:pStyle w:val="1"/>
        <w:ind w:firstLine="0"/>
      </w:pPr>
      <w:bookmarkStart w:id="12" w:name="_Toc481183772"/>
      <w:r>
        <w:lastRenderedPageBreak/>
        <w:t>Приложение</w:t>
      </w:r>
      <w:r w:rsidR="001F6B75">
        <w:t xml:space="preserve"> Б</w:t>
      </w:r>
      <w:bookmarkEnd w:id="12"/>
    </w:p>
    <w:p w:rsidR="00C8613D" w:rsidRPr="00E7499B" w:rsidRDefault="00C8613D" w:rsidP="009B083B">
      <w:pPr>
        <w:ind w:right="-1"/>
        <w:rPr>
          <w:rFonts w:cs="Times New Roman"/>
          <w:szCs w:val="28"/>
        </w:rPr>
      </w:pPr>
      <w:r w:rsidRPr="00E7499B">
        <w:rPr>
          <w:rFonts w:cs="Times New Roman"/>
          <w:noProof/>
          <w:szCs w:val="28"/>
          <w:lang w:eastAsia="ru-RU"/>
        </w:rPr>
        <w:drawing>
          <wp:inline distT="0" distB="0" distL="0" distR="0" wp14:anchorId="13AEEBAF" wp14:editId="38945BEF">
            <wp:extent cx="4132881" cy="2714625"/>
            <wp:effectExtent l="0" t="0" r="127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61" t="21950" r="26764" b="8210"/>
                    <a:stretch/>
                  </pic:blipFill>
                  <pic:spPr bwMode="auto">
                    <a:xfrm>
                      <a:off x="0" y="0"/>
                      <a:ext cx="4145385" cy="272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13D" w:rsidRPr="00E7499B" w:rsidRDefault="00C8613D" w:rsidP="009B083B">
      <w:pPr>
        <w:ind w:right="-1"/>
        <w:rPr>
          <w:rFonts w:cs="Times New Roman"/>
          <w:szCs w:val="28"/>
        </w:rPr>
      </w:pPr>
    </w:p>
    <w:p w:rsidR="00C8613D" w:rsidRPr="00202B55" w:rsidRDefault="00C8613D" w:rsidP="009B083B">
      <w:pPr>
        <w:ind w:right="-1"/>
        <w:rPr>
          <w:rFonts w:cs="Times New Roman"/>
          <w:szCs w:val="28"/>
        </w:rPr>
      </w:pPr>
      <w:r w:rsidRPr="00E7499B">
        <w:rPr>
          <w:rFonts w:cs="Times New Roman"/>
          <w:szCs w:val="28"/>
        </w:rPr>
        <w:t xml:space="preserve">Рисунок </w:t>
      </w:r>
      <w:r w:rsidR="00202B55">
        <w:rPr>
          <w:rFonts w:cs="Times New Roman"/>
          <w:szCs w:val="28"/>
        </w:rPr>
        <w:t>Б.</w:t>
      </w:r>
      <w:r w:rsidRPr="00E7499B">
        <w:rPr>
          <w:rFonts w:cs="Times New Roman"/>
          <w:szCs w:val="28"/>
        </w:rPr>
        <w:t>1</w:t>
      </w:r>
      <w:r w:rsidR="00202B55">
        <w:rPr>
          <w:rFonts w:cs="Times New Roman"/>
          <w:szCs w:val="28"/>
        </w:rPr>
        <w:t xml:space="preserve"> </w:t>
      </w:r>
      <w:r w:rsidRPr="00E7499B">
        <w:rPr>
          <w:rFonts w:cs="Times New Roman"/>
          <w:szCs w:val="28"/>
        </w:rPr>
        <w:t>- Организационная структура</w:t>
      </w:r>
      <w:r w:rsidR="00202B55">
        <w:rPr>
          <w:rFonts w:cs="Times New Roman"/>
          <w:szCs w:val="28"/>
        </w:rPr>
        <w:t xml:space="preserve"> филиала</w:t>
      </w:r>
    </w:p>
    <w:p w:rsidR="00C8613D" w:rsidRPr="00E7499B" w:rsidRDefault="00C8613D" w:rsidP="009B083B">
      <w:pPr>
        <w:ind w:right="-1"/>
        <w:rPr>
          <w:rFonts w:cs="Times New Roman"/>
          <w:color w:val="000000"/>
          <w:szCs w:val="28"/>
          <w:shd w:val="clear" w:color="auto" w:fill="FFFFFF"/>
        </w:rPr>
      </w:pPr>
    </w:p>
    <w:sectPr w:rsidR="00C8613D" w:rsidRPr="00E7499B" w:rsidSect="00BD3A9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9B" w:rsidRDefault="00E7499B" w:rsidP="00C8613D">
      <w:r>
        <w:separator/>
      </w:r>
    </w:p>
  </w:endnote>
  <w:endnote w:type="continuationSeparator" w:id="0">
    <w:p w:rsidR="00E7499B" w:rsidRDefault="00E7499B" w:rsidP="00C8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614157"/>
      <w:docPartObj>
        <w:docPartGallery w:val="Page Numbers (Bottom of Page)"/>
        <w:docPartUnique/>
      </w:docPartObj>
    </w:sdtPr>
    <w:sdtEndPr/>
    <w:sdtContent>
      <w:p w:rsidR="00E7499B" w:rsidRDefault="00E7499B" w:rsidP="00E7499B">
        <w:pPr>
          <w:pStyle w:val="a6"/>
          <w:ind w:right="255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D1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639831"/>
      <w:docPartObj>
        <w:docPartGallery w:val="Page Numbers (Bottom of Page)"/>
        <w:docPartUnique/>
      </w:docPartObj>
    </w:sdtPr>
    <w:sdtEndPr/>
    <w:sdtContent>
      <w:p w:rsidR="00BD3A96" w:rsidRDefault="00BD3A96" w:rsidP="00E7499B">
        <w:pPr>
          <w:pStyle w:val="a6"/>
          <w:ind w:right="255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D1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9B" w:rsidRDefault="00E7499B" w:rsidP="00C8613D">
      <w:r>
        <w:separator/>
      </w:r>
    </w:p>
  </w:footnote>
  <w:footnote w:type="continuationSeparator" w:id="0">
    <w:p w:rsidR="00E7499B" w:rsidRDefault="00E7499B" w:rsidP="00C8613D">
      <w:r>
        <w:continuationSeparator/>
      </w:r>
    </w:p>
  </w:footnote>
  <w:footnote w:id="1">
    <w:p w:rsidR="006620F3" w:rsidRPr="006620F3" w:rsidRDefault="006620F3">
      <w:pPr>
        <w:pStyle w:val="ad"/>
        <w:rPr>
          <w:sz w:val="28"/>
          <w:szCs w:val="28"/>
        </w:rPr>
      </w:pPr>
      <w:r w:rsidRPr="006620F3">
        <w:rPr>
          <w:rStyle w:val="af"/>
          <w:sz w:val="28"/>
          <w:szCs w:val="28"/>
        </w:rPr>
        <w:footnoteRef/>
      </w:r>
      <w:r w:rsidRPr="006620F3">
        <w:rPr>
          <w:sz w:val="28"/>
          <w:szCs w:val="28"/>
        </w:rPr>
        <w:t xml:space="preserve"> Составлено автором по: </w:t>
      </w:r>
      <w:r w:rsidRPr="006620F3">
        <w:rPr>
          <w:sz w:val="28"/>
          <w:szCs w:val="28"/>
          <w:lang w:val="en-US"/>
        </w:rPr>
        <w:t>[1,</w:t>
      </w:r>
      <w:r>
        <w:rPr>
          <w:sz w:val="28"/>
          <w:szCs w:val="28"/>
          <w:lang w:val="en-US"/>
        </w:rPr>
        <w:t xml:space="preserve"> </w:t>
      </w:r>
      <w:r w:rsidRPr="006620F3">
        <w:rPr>
          <w:sz w:val="28"/>
          <w:szCs w:val="28"/>
          <w:lang w:val="en-US"/>
        </w:rPr>
        <w:t>3,</w:t>
      </w:r>
      <w:r>
        <w:rPr>
          <w:sz w:val="28"/>
          <w:szCs w:val="28"/>
          <w:lang w:val="en-US"/>
        </w:rPr>
        <w:t xml:space="preserve"> </w:t>
      </w:r>
      <w:r w:rsidRPr="006620F3">
        <w:rPr>
          <w:sz w:val="28"/>
          <w:szCs w:val="28"/>
          <w:lang w:val="en-US"/>
        </w:rPr>
        <w:t>10]</w:t>
      </w:r>
      <w:r>
        <w:rPr>
          <w:sz w:val="28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7CC"/>
    <w:multiLevelType w:val="hybridMultilevel"/>
    <w:tmpl w:val="B8A06964"/>
    <w:lvl w:ilvl="0" w:tplc="E43EDD9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2AE02D4"/>
    <w:multiLevelType w:val="hybridMultilevel"/>
    <w:tmpl w:val="CD70FC24"/>
    <w:lvl w:ilvl="0" w:tplc="93BC353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FF537D9"/>
    <w:multiLevelType w:val="hybridMultilevel"/>
    <w:tmpl w:val="5E30E0E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EBE6BD6"/>
    <w:multiLevelType w:val="hybridMultilevel"/>
    <w:tmpl w:val="ACF4A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13E4"/>
    <w:multiLevelType w:val="hybridMultilevel"/>
    <w:tmpl w:val="B184BD7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74C27710"/>
    <w:multiLevelType w:val="hybridMultilevel"/>
    <w:tmpl w:val="D2D4B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14"/>
    <w:rsid w:val="00141FF5"/>
    <w:rsid w:val="001A4639"/>
    <w:rsid w:val="001B7CA0"/>
    <w:rsid w:val="001F6B75"/>
    <w:rsid w:val="00202B55"/>
    <w:rsid w:val="00205A41"/>
    <w:rsid w:val="00275C77"/>
    <w:rsid w:val="002D074B"/>
    <w:rsid w:val="002E25ED"/>
    <w:rsid w:val="00365A80"/>
    <w:rsid w:val="003838C8"/>
    <w:rsid w:val="00390F0A"/>
    <w:rsid w:val="003A1106"/>
    <w:rsid w:val="003A16D1"/>
    <w:rsid w:val="003E3462"/>
    <w:rsid w:val="003F342B"/>
    <w:rsid w:val="005032C7"/>
    <w:rsid w:val="00590DEB"/>
    <w:rsid w:val="00602AE0"/>
    <w:rsid w:val="006620F3"/>
    <w:rsid w:val="00674F3D"/>
    <w:rsid w:val="00717323"/>
    <w:rsid w:val="00723048"/>
    <w:rsid w:val="007F6119"/>
    <w:rsid w:val="0082321D"/>
    <w:rsid w:val="008511E0"/>
    <w:rsid w:val="00885B06"/>
    <w:rsid w:val="00885FD5"/>
    <w:rsid w:val="008B5CC9"/>
    <w:rsid w:val="00931738"/>
    <w:rsid w:val="00943BAD"/>
    <w:rsid w:val="009542FF"/>
    <w:rsid w:val="00961E6E"/>
    <w:rsid w:val="0099039C"/>
    <w:rsid w:val="009A17D5"/>
    <w:rsid w:val="009B083B"/>
    <w:rsid w:val="009E336B"/>
    <w:rsid w:val="00A05272"/>
    <w:rsid w:val="00B42E94"/>
    <w:rsid w:val="00B638E5"/>
    <w:rsid w:val="00B66C0A"/>
    <w:rsid w:val="00BB6712"/>
    <w:rsid w:val="00BD3A96"/>
    <w:rsid w:val="00BE0748"/>
    <w:rsid w:val="00BE1623"/>
    <w:rsid w:val="00BF1F1E"/>
    <w:rsid w:val="00C35AE8"/>
    <w:rsid w:val="00C65514"/>
    <w:rsid w:val="00C71DC6"/>
    <w:rsid w:val="00C8613D"/>
    <w:rsid w:val="00CD02C6"/>
    <w:rsid w:val="00D55970"/>
    <w:rsid w:val="00E7499B"/>
    <w:rsid w:val="00E75199"/>
    <w:rsid w:val="00E8640A"/>
    <w:rsid w:val="00EA72ED"/>
    <w:rsid w:val="00EB220E"/>
    <w:rsid w:val="00ED5789"/>
    <w:rsid w:val="00EF2047"/>
    <w:rsid w:val="00F940D0"/>
    <w:rsid w:val="00FC2A4C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E768D"/>
  <w15:chartTrackingRefBased/>
  <w15:docId w15:val="{4A198956-1CC4-4366-BE51-271124A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202B5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1738"/>
    <w:pPr>
      <w:keepNext/>
      <w:keepLines/>
      <w:spacing w:after="280"/>
      <w:jc w:val="center"/>
      <w:outlineLvl w:val="0"/>
    </w:pPr>
    <w:rPr>
      <w:rFonts w:eastAsiaTheme="majorEastAsia" w:cstheme="majorBidi"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083B"/>
    <w:pPr>
      <w:keepNext/>
      <w:keepLines/>
      <w:spacing w:after="280"/>
      <w:ind w:firstLine="0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1F6B75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C861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F6B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86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613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6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613D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C8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1738"/>
    <w:rPr>
      <w:rFonts w:ascii="Times New Roman" w:eastAsiaTheme="majorEastAsia" w:hAnsi="Times New Roman" w:cstheme="majorBidi"/>
      <w:caps/>
      <w:sz w:val="28"/>
      <w:szCs w:val="32"/>
    </w:rPr>
  </w:style>
  <w:style w:type="character" w:styleId="a9">
    <w:name w:val="Hyperlink"/>
    <w:basedOn w:val="a0"/>
    <w:uiPriority w:val="99"/>
    <w:unhideWhenUsed/>
    <w:rsid w:val="00E7499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D3A96"/>
    <w:pPr>
      <w:tabs>
        <w:tab w:val="right" w:leader="dot" w:pos="9628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9B083B"/>
    <w:rPr>
      <w:rFonts w:ascii="Times New Roman" w:eastAsiaTheme="majorEastAsia" w:hAnsi="Times New Roman" w:cstheme="majorBidi"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41FF5"/>
    <w:pPr>
      <w:spacing w:after="100"/>
      <w:ind w:left="280"/>
    </w:pPr>
  </w:style>
  <w:style w:type="paragraph" w:styleId="aa">
    <w:name w:val="Balloon Text"/>
    <w:basedOn w:val="a"/>
    <w:link w:val="ab"/>
    <w:uiPriority w:val="99"/>
    <w:semiHidden/>
    <w:unhideWhenUsed/>
    <w:rsid w:val="00590DE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0DEB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02B5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6620F3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20F3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2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7784649756150731"/>
          <c:w val="0.94907407407407474"/>
          <c:h val="0.718392388451443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1D-4C70-8EF0-505F2E3E2FA4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61D-4C70-8EF0-505F2E3E2FA4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61D-4C70-8EF0-505F2E3E2FA4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61D-4C70-8EF0-505F2E3E2FA4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61D-4C70-8EF0-505F2E3E2FA4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261D-4C70-8EF0-505F2E3E2FA4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261D-4C70-8EF0-505F2E3E2FA4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261D-4C70-8EF0-505F2E3E2FA4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учащиеся</c:v>
                </c:pt>
                <c:pt idx="1">
                  <c:v>рабочие</c:v>
                </c:pt>
                <c:pt idx="2">
                  <c:v>руководители</c:v>
                </c:pt>
                <c:pt idx="3">
                  <c:v>пенсионеры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61D-4C70-8EF0-505F2E3E2FA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9A2E-5DD6-4AAC-8EA3-5F2C1091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</cp:lastModifiedBy>
  <cp:revision>13</cp:revision>
  <dcterms:created xsi:type="dcterms:W3CDTF">2016-04-27T05:13:00Z</dcterms:created>
  <dcterms:modified xsi:type="dcterms:W3CDTF">2017-04-28T18:00:00Z</dcterms:modified>
</cp:coreProperties>
</file>