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7" w:rsidRPr="00300A27" w:rsidRDefault="00300A27" w:rsidP="00300A27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00A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ПРОГНОЗИРОВАНИЕ МАСШТАБОВ ЗАРАЖЕНИЯ </w:t>
      </w:r>
      <w:r w:rsidRPr="00300A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АВАРИЙНО ХИМИЧЕСКИ ОПАСНЫМИ ВЕЩЕСТВАМИ (АХОВ)</w:t>
      </w:r>
      <w:r w:rsidRPr="00300A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ПРИ АВАРИЯХ (РАЗРУШЕНИЯХ) </w:t>
      </w:r>
      <w:r w:rsidRPr="00300A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НА ХИМИЧЕСКИ ОПАСНЫХ </w:t>
      </w:r>
      <w:r w:rsidRPr="00300A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ОБЪЕКТАХ И ТРАНСПОРТЕ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A27" w:rsidRPr="00300A27" w:rsidRDefault="00300A27" w:rsidP="00300A27">
      <w:pPr>
        <w:pStyle w:val="1"/>
        <w:spacing w:before="240" w:after="120"/>
        <w:rPr>
          <w:szCs w:val="24"/>
        </w:rPr>
      </w:pPr>
      <w:r w:rsidRPr="00300A27">
        <w:rPr>
          <w:szCs w:val="24"/>
        </w:rPr>
        <w:t>1. Общие положения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ГОСТ </w:t>
      </w:r>
      <w:proofErr w:type="gramStart"/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22.2.08 определяет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опасное химическое вещество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как химическое вещество, прямое или опосредованное воздействие которого на человека может вызвать острые и хронические заболевания людей или их гибель.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АХОВ –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аварийно химически опасное вещество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АХОВ – при разливе или выбросе может привести к загрязнению воздуха на уровне поражающих концентраций. ГОСТ Р 22.9.05 определяет АХОВ как опасное химическое вещество, применяемое в промышленности и сельском хозяйстве, при аварийном выбросе (разливе) которого может произойти заражение окружающей среды в поражающих живой организм концентрациях (</w:t>
      </w:r>
      <w:proofErr w:type="spellStart"/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токсодозах</w:t>
      </w:r>
      <w:proofErr w:type="spellEnd"/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).  Самыми распространенными АХОВ являются сжиженные аммиак и хлор.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Химически опасный объект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народного хозяйства – объект, при аварии или разрушении которого могут произойти массовые поражения людей, животных и растений.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Зона заражения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АХОВ – территория, на которой концентрация АХОВ достигает значений, опасных для жизни людей.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Под прогнозированием масштаба заражения АХОВ понимается определение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глубины и площади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зоны заражения АХОВ.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Под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аварией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понимается нарушение технологических процессов на производстве, повреждение трубопроводов, емкостей, хранилищ, транспортных средств, приводящее к выбросу АХОВ в атмосферу в количествах, которые могут вызвать массовое поражение людей и животных.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Под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разрушением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химически опасного объекта понимают результат катастроф и стихийных бедствий, приведших к полной разгерметизации всех емкостей и нарушению технологических коммуникаций.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Первичное облако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облако АХОВ, образующееся в результате мгновенного (1 - 3 мин) перехода в атмосферу части АХОВ из емкости при ее разрушении.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Вторичное облако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облако АХОВ, образующееся в результате испарения разлившегося  вещества с подстилающей поверхности.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Пороговая </w:t>
      </w:r>
      <w:proofErr w:type="spellStart"/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токсодоза</w:t>
      </w:r>
      <w:proofErr w:type="spellEnd"/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– ингаляционная </w:t>
      </w:r>
      <w:proofErr w:type="spellStart"/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токсодоза</w:t>
      </w:r>
      <w:proofErr w:type="spellEnd"/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вызывающая начальные симптомы поражения.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Под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эквивалентным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количеством АХОВ понимается такое количество хлора, масштаб заражения которым при инверсии эквивалентен масштабу заражения при данной степени вертикальной устойчивости атмосферы количеством АХОВ, перешедшим в первичное (вторичное) облако.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Площадь зоны</w:t>
      </w:r>
      <w:r w:rsidRPr="00300A27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фактического заражения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АХОВ – площадь территории, зараженной АХОВ в опасных для жизни пределах.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Площадь зоны возможного заражения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АХОВ – площадь территории, в пределах которой под воздействием изменения направления ветра может перемещаться облако АХОВ.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 аварийном выбросе (разливе) АХОВ его распространение в воздушной среде во многом определяют метеорологические условия: скорость ветра и температура воздуха. В пособии рассмотрены три основных формы состояния устойчивости воздушной среды: </w:t>
      </w:r>
      <w:r w:rsidRPr="00300A27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изотермия, инверсия и конвекция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которые определяют различный характер движения зараженных воздушных масс и гл</w:t>
      </w:r>
      <w:r w:rsidR="008A0DD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убину их проникновения (рисунок 1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 теплопередаче путем естественной </w:t>
      </w:r>
      <w:r w:rsidRPr="00300A27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конвекции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(неравномерного  нагревания в поле тяготения Земли) нижние слои воздуха нагреваются, становятся легче и всплывают. Облако АХОВ, рассеиваясь в верхних слоях атмосферы, наносит наименьший поражающий вред людям и животным. 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Изотермия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(неизменность температуры воздуха с высотой в некотором слое атмосферы) определяет относительно постоянное (по высоте от поверхности земли) распространение облака АХОВ.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 распространения выброса АХОВ при</w:t>
      </w:r>
      <w:r w:rsidRPr="00300A27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 xml:space="preserve"> инверсии</w:t>
      </w:r>
      <w:r w:rsidRPr="00300A2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иной, чем при конвекции; холодный воздух «прижимает» облако к земле.</w:t>
      </w: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0A27" w:rsidRPr="00300A27" w:rsidRDefault="00300A27" w:rsidP="00300A27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8A0DDA" w:rsidRDefault="0079069D" w:rsidP="00300A27">
      <w:pPr>
        <w:pStyle w:val="21"/>
        <w:rPr>
          <w:szCs w:val="24"/>
        </w:rPr>
      </w:pPr>
      <w:r>
        <w:rPr>
          <w:szCs w:val="24"/>
        </w:rPr>
      </w:r>
      <w:r>
        <w:rPr>
          <w:szCs w:val="24"/>
        </w:rPr>
        <w:pict>
          <v:group id="_x0000_s1027" editas="canvas" style="width:414.95pt;height:108pt;mso-position-horizontal-relative:char;mso-position-vertical-relative:line" coordorigin="3039,5327" coordsize="6509,1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39;top:5327;width:6509;height:1672" o:preferrelative="f">
              <v:fill o:detectmouseclick="t"/>
              <v:path o:extrusionok="t" o:connecttype="none"/>
              <o:lock v:ext="edit" text="t"/>
            </v:shape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29" type="#_x0000_t132" style="position:absolute;left:3328;top:6076;width:142;height:380" fillcolor="#969696"/>
            <v:line id="_x0000_s1030" style="position:absolute" from="3045,6494" to="9539,6494"/>
            <v:shape id="_x0000_s1031" style="position:absolute;left:3390;top:5494;width:2204;height:9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11,1276" path="m,755hdc11,721,20,686,31,652,42,558,54,467,72,374,84,240,70,297,103,200v4,-12,21,-14,31,-21c148,169,160,156,175,148v19,-10,62,-20,62,-20c280,99,331,88,381,76,866,89,665,,813,148v12,37,22,99,41,134c866,304,895,344,895,344v37,106,61,214,123,308c1057,711,993,659,1060,704v17,51,-3,16,41,41c1122,757,1139,778,1162,786v127,41,154,41,309,51c1516,840,1560,844,1605,848v72,6,216,20,216,20c1926,902,2077,894,2181,899v85,9,165,25,247,51c2529,983,2640,957,2746,961v21,14,65,16,62,41c2799,1083,2809,1110,2736,1136v-37,56,-73,43,-144,51c2582,1190,2572,1197,2561,1197v-646,,-850,79,-1296,-72c1209,1106,1151,1096,1101,1064v-60,-88,19,15,-52,-42c982,969,1077,1009,998,981,963,955,936,933,895,920,854,858,812,796,772,734,750,699,744,650,730,611,717,575,686,542,669,508,630,431,599,387,535,333v-11,-9,-18,-24,-31,-31c455,275,366,255,309,241v-14,3,-27,7,-41,10c247,255,222,247,206,261v-16,14,-21,62,-21,62c177,383,176,410,144,457,121,527,115,601,72,662,46,743,82,628,52,745v-3,11,,29,-11,31c26,779,14,762,,755xe" fillcolor="yellow">
              <v:path arrowok="t"/>
            </v:shape>
            <v:shape id="_x0000_s1032" type="#_x0000_t132" style="position:absolute;left:5869;top:6076;width:142;height:380" fillcolor="#969696"/>
            <v:shape id="_x0000_s1033" style="position:absolute;left:5915;top:5641;width:1601;height:46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1,597" path="m,556hdc3,398,1,240,10,83,14,20,135,14,174,v538,8,863,20,1389,11c1614,7,1666,,1717,v88,,194,35,278,62c2041,130,1881,174,1820,175v-429,6,-857,7,-1286,10c437,188,188,141,61,227,15,365,51,246,51,597e" fillcolor="yellow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151;top:5936;width:1123;height:240" stroked="f">
              <v:textbox style="mso-next-textbox:#_x0000_s1034" inset="0,0,0,0">
                <w:txbxContent>
                  <w:p w:rsidR="00300A27" w:rsidRPr="00D81777" w:rsidRDefault="00300A27" w:rsidP="00300A27">
                    <w:pPr>
                      <w:rPr>
                        <w:rFonts w:ascii="Times New Roman" w:hAnsi="Times New Roman"/>
                      </w:rPr>
                    </w:pPr>
                    <w:r w:rsidRPr="00D81777">
                      <w:rPr>
                        <w:rFonts w:ascii="Times New Roman" w:hAnsi="Times New Roman"/>
                      </w:rPr>
                      <w:t>Изотермия</w:t>
                    </w:r>
                  </w:p>
                </w:txbxContent>
              </v:textbox>
            </v:shape>
            <v:shape id="_x0000_s1035" type="#_x0000_t202" style="position:absolute;left:4316;top:5658;width:856;height:240" stroked="f">
              <v:textbox style="mso-next-textbox:#_x0000_s1035" inset="0,0,0,0">
                <w:txbxContent>
                  <w:p w:rsidR="00300A27" w:rsidRPr="00D81777" w:rsidRDefault="00300A27" w:rsidP="00300A27">
                    <w:pPr>
                      <w:rPr>
                        <w:rFonts w:ascii="Times New Roman" w:hAnsi="Times New Roman"/>
                      </w:rPr>
                    </w:pPr>
                    <w:r w:rsidRPr="00D81777">
                      <w:rPr>
                        <w:rFonts w:ascii="Times New Roman" w:hAnsi="Times New Roman"/>
                      </w:rPr>
                      <w:t>Инверсия</w:t>
                    </w:r>
                  </w:p>
                </w:txbxContent>
              </v:textbox>
            </v:shape>
            <v:shape id="_x0000_s1036" type="#_x0000_t132" style="position:absolute;left:8269;top:6076;width:142;height:380" fillcolor="#969696"/>
            <v:shape id="_x0000_s1037" style="position:absolute;left:8230;top:5333;width:702;height:7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4,1014" path="m102,953hdc58,885,49,794,30,716,25,695,15,675,10,654,7,640,3,627,,613,13,520,2,564,30,480v8,-24,41,-28,62,-42c102,431,123,418,123,418v18,-27,25,-31,31,-62c155,351,161,272,174,253v24,-36,69,-49,103,-72c334,97,462,111,545,58,581,3,601,18,668,27v38,-3,76,-5,113,-10c792,15,803,,812,6v20,14,41,62,41,62c864,108,872,136,894,171v-5,39,-3,112,-41,144c822,341,781,339,750,366v-36,32,-68,88,-113,103c602,576,539,638,442,685v-68,101,35,-37,-62,41c372,733,377,748,370,757v-22,28,-72,33,-103,41c257,805,243,808,236,819v-34,55,-25,148,-72,195e" fillcolor="yellow">
              <v:path arrowok="t"/>
            </v:shape>
            <v:shape id="_x0000_s1038" type="#_x0000_t202" style="position:absolute;left:8545;top:5936;width:1003;height:240" stroked="f">
              <v:textbox style="mso-next-textbox:#_x0000_s1038" inset="0,0,0,0">
                <w:txbxContent>
                  <w:p w:rsidR="00300A27" w:rsidRPr="00D81777" w:rsidRDefault="00300A27" w:rsidP="00300A27">
                    <w:pPr>
                      <w:rPr>
                        <w:rFonts w:ascii="Times New Roman" w:hAnsi="Times New Roman"/>
                      </w:rPr>
                    </w:pPr>
                    <w:r w:rsidRPr="00D81777">
                      <w:rPr>
                        <w:rFonts w:ascii="Times New Roman" w:hAnsi="Times New Roman"/>
                      </w:rPr>
                      <w:t>Конвекция</w:t>
                    </w:r>
                  </w:p>
                </w:txbxContent>
              </v:textbox>
            </v:shape>
            <v:shape id="_x0000_s1039" type="#_x0000_t202" style="position:absolute;left:3895;top:6581;width:5450;height:349" stroked="f">
              <v:textbox style="mso-next-textbox:#_x0000_s1039">
                <w:txbxContent>
                  <w:p w:rsidR="00300A27" w:rsidRPr="00573B8E" w:rsidRDefault="00300A27" w:rsidP="00300A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A0DDA">
                      <w:rPr>
                        <w:rFonts w:ascii="Times New Roman" w:hAnsi="Times New Roman"/>
                        <w:sz w:val="24"/>
                        <w:szCs w:val="24"/>
                      </w:rPr>
                      <w:t>Рисунок 1. - Фор</w:t>
                    </w:r>
                    <w:r w:rsidR="008A0DDA" w:rsidRPr="008A0DD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мы состояния устойчивости </w:t>
                    </w:r>
                    <w:r w:rsidR="008A0DDA">
                      <w:rPr>
                        <w:rFonts w:ascii="Times New Roman" w:hAnsi="Times New Roman"/>
                        <w:sz w:val="24"/>
                        <w:szCs w:val="24"/>
                      </w:rPr>
                      <w:t>атмосферы</w:t>
                    </w:r>
                    <w:r w:rsidR="008A0DDA" w:rsidRPr="008A0DD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</w:t>
                    </w:r>
                    <w:r w:rsidRPr="00711D2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73B8E">
                      <w:rPr>
                        <w:sz w:val="28"/>
                        <w:szCs w:val="28"/>
                      </w:rPr>
                      <w:t>атмосферы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8A0DDA" w:rsidRDefault="008A0DDA" w:rsidP="00300A27">
      <w:pPr>
        <w:pStyle w:val="21"/>
        <w:rPr>
          <w:szCs w:val="24"/>
        </w:rPr>
      </w:pPr>
    </w:p>
    <w:p w:rsidR="00300A27" w:rsidRPr="00300A27" w:rsidRDefault="00300A27" w:rsidP="00300A27">
      <w:pPr>
        <w:pStyle w:val="21"/>
        <w:rPr>
          <w:szCs w:val="24"/>
        </w:rPr>
      </w:pPr>
      <w:r w:rsidRPr="00300A27">
        <w:rPr>
          <w:szCs w:val="24"/>
        </w:rPr>
        <w:t>Настоящая методика позволяет осуществлять прогнозирование масштабов зон заражения при авариях на технологических емкостях и хранилищах, при транспортировке железнодорожным, трубопроводным и другими видами транспорта, а также в случае разрушения химически опасных объектов.</w:t>
      </w:r>
    </w:p>
    <w:p w:rsidR="00300A27" w:rsidRPr="00300A27" w:rsidRDefault="00300A27" w:rsidP="00300A2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1.1.</w:t>
      </w:r>
      <w:r w:rsidRPr="00300A27">
        <w:rPr>
          <w:rFonts w:ascii="Times New Roman" w:hAnsi="Times New Roman" w:cs="Times New Roman"/>
          <w:sz w:val="24"/>
          <w:szCs w:val="24"/>
        </w:rPr>
        <w:t xml:space="preserve"> Методика распространяется на случай выброса АХОВ в атмосферу в газообразном, парообразном или аэрозольном состоянии.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Масштабы заражения АХОВ в зависимости от их физических свойств и агрегатного состояния рассчитываются по первичному и вторичному облаку, например:</w:t>
      </w:r>
    </w:p>
    <w:p w:rsidR="00300A27" w:rsidRPr="00300A27" w:rsidRDefault="008A0DDA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сжиженных </w:t>
      </w:r>
      <w:r w:rsidR="00300A27" w:rsidRPr="00300A27">
        <w:rPr>
          <w:rFonts w:ascii="Times New Roman" w:hAnsi="Times New Roman" w:cs="Times New Roman"/>
          <w:sz w:val="24"/>
          <w:szCs w:val="24"/>
        </w:rPr>
        <w:t xml:space="preserve"> газов – отдельно по первичному и вторичному облаку;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для сжатых газов – только по первичному облаку;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для ядовитых жидкостей, кипящих выше температуры окружающей среды – только по вторичному облаку.</w:t>
      </w:r>
    </w:p>
    <w:p w:rsidR="00300A27" w:rsidRPr="00300A27" w:rsidRDefault="00300A27" w:rsidP="00300A27">
      <w:pPr>
        <w:pStyle w:val="21"/>
        <w:spacing w:before="120"/>
        <w:rPr>
          <w:szCs w:val="24"/>
        </w:rPr>
      </w:pPr>
      <w:r w:rsidRPr="00300A27">
        <w:rPr>
          <w:szCs w:val="24"/>
        </w:rPr>
        <w:tab/>
      </w:r>
      <w:r w:rsidRPr="00300A27">
        <w:rPr>
          <w:b/>
          <w:szCs w:val="24"/>
        </w:rPr>
        <w:t>1.2.</w:t>
      </w:r>
      <w:r w:rsidRPr="00300A27">
        <w:rPr>
          <w:szCs w:val="24"/>
        </w:rPr>
        <w:t xml:space="preserve"> Исходные данные для прогнозирования масштабов заражения АХОВ:</w:t>
      </w:r>
    </w:p>
    <w:p w:rsidR="00300A27" w:rsidRPr="00300A27" w:rsidRDefault="00300A27" w:rsidP="00300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общее количество АХОВ на объекте и данные по размещению их запасов в емкостях и технологических трубопроводах;</w:t>
      </w:r>
    </w:p>
    <w:p w:rsidR="00300A27" w:rsidRPr="00300A27" w:rsidRDefault="00300A27" w:rsidP="00300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количество АХОВ, выброшенных в атмосферу, и характер их разлива на подстилающей поверхности («свободно», «в поддон» или в «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обваловку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>»);</w:t>
      </w:r>
    </w:p>
    <w:p w:rsidR="00300A27" w:rsidRPr="00300A27" w:rsidRDefault="00300A27" w:rsidP="00300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 xml:space="preserve">высота поддона или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обваловки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складских емкостей;</w:t>
      </w:r>
    </w:p>
    <w:p w:rsidR="00300A27" w:rsidRPr="00300A27" w:rsidRDefault="00300A27" w:rsidP="00300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метеорологические условия: температура воздуха, скорость ветра на высоте 10м, степень вертикальной устойчивости воздуха.</w:t>
      </w:r>
    </w:p>
    <w:p w:rsidR="00300A27" w:rsidRPr="00300A27" w:rsidRDefault="00300A27" w:rsidP="00300A27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1.3.</w:t>
      </w:r>
      <w:r w:rsidRPr="00300A27">
        <w:rPr>
          <w:rFonts w:ascii="Times New Roman" w:hAnsi="Times New Roman" w:cs="Times New Roman"/>
          <w:sz w:val="24"/>
          <w:szCs w:val="24"/>
        </w:rPr>
        <w:t xml:space="preserve"> При заблаговременном прогнозировании масштабов заражения на случай производственных аварий в качестве исходных данных рекомендуется принимать: за величину выброса АХОВ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300A27">
        <w:rPr>
          <w:rFonts w:ascii="Times New Roman" w:hAnsi="Times New Roman" w:cs="Times New Roman"/>
          <w:sz w:val="24"/>
          <w:szCs w:val="24"/>
        </w:rPr>
        <w:t>)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его содержание в максимальной по объему единичной </w:t>
      </w:r>
      <w:r w:rsidRPr="00300A27">
        <w:rPr>
          <w:rFonts w:ascii="Times New Roman" w:hAnsi="Times New Roman" w:cs="Times New Roman"/>
          <w:sz w:val="24"/>
          <w:szCs w:val="24"/>
        </w:rPr>
        <w:lastRenderedPageBreak/>
        <w:t>емкости (а для сейсмических районов – общий запас), метеорологические условия – инверсия, скорость ветра - 1м/с.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Для прогноза масштабов заражения непосредственно после аварии должны браться конкретные данные о количестве выброшенного (разлившегося) АХОВ и реальные метеоусловия.</w:t>
      </w:r>
    </w:p>
    <w:p w:rsidR="00300A27" w:rsidRPr="00300A27" w:rsidRDefault="00300A27" w:rsidP="00300A27">
      <w:pPr>
        <w:pStyle w:val="a3"/>
        <w:spacing w:before="120"/>
        <w:rPr>
          <w:szCs w:val="24"/>
        </w:rPr>
      </w:pPr>
      <w:r w:rsidRPr="00300A27">
        <w:rPr>
          <w:b/>
          <w:szCs w:val="24"/>
        </w:rPr>
        <w:t>1.4.</w:t>
      </w:r>
      <w:r w:rsidRPr="00300A27">
        <w:rPr>
          <w:szCs w:val="24"/>
        </w:rPr>
        <w:t xml:space="preserve"> Внешние границы зоны заражения АХОВ рассчитываются по пороговой </w:t>
      </w:r>
      <w:proofErr w:type="spellStart"/>
      <w:r w:rsidRPr="00300A27">
        <w:rPr>
          <w:szCs w:val="24"/>
        </w:rPr>
        <w:t>токсодозе</w:t>
      </w:r>
      <w:proofErr w:type="spellEnd"/>
      <w:r w:rsidRPr="00300A27">
        <w:rPr>
          <w:szCs w:val="24"/>
        </w:rPr>
        <w:t xml:space="preserve"> при ингаляционном воздействии на организм человека.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Порядок нанесения зон заражения на планы и карты изложен ниже.</w:t>
      </w:r>
    </w:p>
    <w:p w:rsidR="00300A27" w:rsidRPr="00300A27" w:rsidRDefault="00300A27" w:rsidP="00300A27">
      <w:pPr>
        <w:pStyle w:val="a3"/>
        <w:spacing w:before="120"/>
        <w:rPr>
          <w:b/>
          <w:szCs w:val="24"/>
        </w:rPr>
      </w:pPr>
      <w:r w:rsidRPr="00300A27">
        <w:rPr>
          <w:b/>
          <w:szCs w:val="24"/>
        </w:rPr>
        <w:t>1.5. Принятые допущения: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емкости, содержащие АХОВ, при авариях разрушаются полностью;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толщина слоя жидкости для АХОВ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00A27">
        <w:rPr>
          <w:rFonts w:ascii="Times New Roman" w:hAnsi="Times New Roman" w:cs="Times New Roman"/>
          <w:sz w:val="24"/>
          <w:szCs w:val="24"/>
        </w:rPr>
        <w:t xml:space="preserve">), разлившихся свободно на подстилающей поверхности, принимается равной 0,05м по всей площади разлива; для АХОВ, разлившихся в поддон или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обваловку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>, определяется из соотношений: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при разливах из емкостей, имеющих самостоятельный поддон (обвалование)</w:t>
      </w:r>
    </w:p>
    <w:p w:rsidR="00300A27" w:rsidRPr="008A0DDA" w:rsidRDefault="00300A27" w:rsidP="00300A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A0DD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A0DDA">
        <w:rPr>
          <w:rFonts w:ascii="Times New Roman" w:hAnsi="Times New Roman" w:cs="Times New Roman"/>
          <w:b/>
          <w:sz w:val="24"/>
          <w:szCs w:val="24"/>
        </w:rPr>
        <w:t xml:space="preserve"> – 0.2</w:t>
      </w:r>
      <w:r w:rsidRPr="008A0DDA">
        <w:rPr>
          <w:rFonts w:ascii="Times New Roman" w:hAnsi="Times New Roman" w:cs="Times New Roman"/>
          <w:sz w:val="24"/>
          <w:szCs w:val="24"/>
        </w:rPr>
        <w:t>,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>где:</w:t>
      </w: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>высота поддона (обвалования), м;</w:t>
      </w:r>
      <w:r w:rsidR="008A0DDA">
        <w:rPr>
          <w:rFonts w:ascii="Times New Roman" w:hAnsi="Times New Roman" w:cs="Times New Roman"/>
          <w:sz w:val="24"/>
          <w:szCs w:val="24"/>
        </w:rPr>
        <w:t xml:space="preserve"> (для всех вариантов</w:t>
      </w:r>
      <w:r w:rsidR="00CB5BCC">
        <w:rPr>
          <w:rFonts w:ascii="Times New Roman" w:hAnsi="Times New Roman" w:cs="Times New Roman"/>
          <w:sz w:val="24"/>
          <w:szCs w:val="24"/>
        </w:rPr>
        <w:t xml:space="preserve"> принимаем</w:t>
      </w:r>
      <w:r w:rsidR="008A0DDA">
        <w:rPr>
          <w:rFonts w:ascii="Times New Roman" w:hAnsi="Times New Roman" w:cs="Times New Roman"/>
          <w:sz w:val="24"/>
          <w:szCs w:val="24"/>
        </w:rPr>
        <w:t xml:space="preserve"> Н = 1м.)</w:t>
      </w:r>
    </w:p>
    <w:p w:rsidR="00300A27" w:rsidRPr="00300A27" w:rsidRDefault="00300A27" w:rsidP="00300A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при разливах из емкостей, расположенных группой, имеющих общий поддон (обвалование)</w:t>
      </w:r>
    </w:p>
    <w:p w:rsidR="00300A27" w:rsidRPr="00300A27" w:rsidRDefault="00300A27" w:rsidP="00300A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B2573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/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*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B2573">
        <w:rPr>
          <w:rFonts w:ascii="Times New Roman" w:hAnsi="Times New Roman" w:cs="Times New Roman"/>
          <w:b/>
          <w:sz w:val="24"/>
          <w:szCs w:val="24"/>
        </w:rPr>
        <w:t>)</w:t>
      </w:r>
      <w:r w:rsidRPr="00300A27">
        <w:rPr>
          <w:rFonts w:ascii="Times New Roman" w:hAnsi="Times New Roman" w:cs="Times New Roman"/>
          <w:sz w:val="24"/>
          <w:szCs w:val="24"/>
        </w:rPr>
        <w:t>,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>количество выброшенного (разлившегося)</w:t>
      </w:r>
      <w:r w:rsidRPr="008A0DDA">
        <w:rPr>
          <w:rFonts w:ascii="Times New Roman" w:hAnsi="Times New Roman" w:cs="Times New Roman"/>
          <w:sz w:val="24"/>
          <w:szCs w:val="24"/>
        </w:rPr>
        <w:t xml:space="preserve"> </w:t>
      </w:r>
      <w:r w:rsidRPr="00300A27">
        <w:rPr>
          <w:rFonts w:ascii="Times New Roman" w:hAnsi="Times New Roman" w:cs="Times New Roman"/>
          <w:sz w:val="24"/>
          <w:szCs w:val="24"/>
        </w:rPr>
        <w:t>при аварии вещества, т;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плотность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 xml:space="preserve"> АХОВ, т/куб.м;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реальная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 xml:space="preserve"> площадь разлива в поддон (обвалование), кв.м;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>предельное время пребывания людей в зоне заражения и продолжительность сохранения неизменными метеорологических условий (степени вертикальной устойчивости воздуха, направления и скорости ветра) составляют 4 часа. По истечении указанного времени прогноз обстановки должен уточняться;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 xml:space="preserve">при авариях на газо- и продуктопроводах величина выброса АХОВ принимается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 xml:space="preserve"> его максимальному количеству, содержащемуся в трубопроводе между автоматическими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отсекателями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, например для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амиакопроводов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–275 –500 т.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>в методике используется понятие эквивалентного количества АХОВ, т.е. такого количества хлора, масштаб заражения которым при инверсии эквивалентен масштабу заражения при данной степени вертикальной устойчивости воздуха количеством данного вещества, перешедшим в первичное или вторичное облако.</w:t>
      </w:r>
    </w:p>
    <w:p w:rsidR="00300A27" w:rsidRPr="00300A27" w:rsidRDefault="00300A27" w:rsidP="00300A27">
      <w:pPr>
        <w:pStyle w:val="1"/>
        <w:spacing w:before="240" w:after="120"/>
        <w:rPr>
          <w:szCs w:val="24"/>
        </w:rPr>
      </w:pPr>
      <w:r w:rsidRPr="00300A27">
        <w:rPr>
          <w:szCs w:val="24"/>
        </w:rPr>
        <w:t>2. Прогнозирование глубин зон заражения АХОВ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>Расчет глубины зоны заражения АХОВ ведется с помощью данны</w:t>
      </w:r>
      <w:r w:rsidR="00CB5BCC">
        <w:rPr>
          <w:rFonts w:ascii="Times New Roman" w:hAnsi="Times New Roman" w:cs="Times New Roman"/>
          <w:sz w:val="24"/>
          <w:szCs w:val="24"/>
        </w:rPr>
        <w:t>х, приведенных в таблице П</w:t>
      </w:r>
      <w:r w:rsidRPr="00300A27">
        <w:rPr>
          <w:rFonts w:ascii="Times New Roman" w:hAnsi="Times New Roman" w:cs="Times New Roman"/>
          <w:sz w:val="24"/>
          <w:szCs w:val="24"/>
        </w:rPr>
        <w:t>-1.</w:t>
      </w:r>
    </w:p>
    <w:p w:rsidR="00300A27" w:rsidRPr="00300A27" w:rsidRDefault="00300A27" w:rsidP="00300A2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ab/>
        <w:t>2.1. Определение количественных характеристик выброса АХОВ.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lastRenderedPageBreak/>
        <w:tab/>
        <w:t>2.1.1. Определение эквивалентного количества вещества по первичному облаку.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>Эквивалентное количество вещества по первичному облаку (в тоннах) определяется по формуле:</w:t>
      </w:r>
    </w:p>
    <w:p w:rsidR="00300A27" w:rsidRPr="00CB5BCC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B5BCC">
        <w:rPr>
          <w:rFonts w:ascii="Times New Roman" w:hAnsi="Times New Roman" w:cs="Times New Roman"/>
          <w:b/>
          <w:sz w:val="24"/>
          <w:szCs w:val="24"/>
          <w:vertAlign w:val="subscript"/>
        </w:rPr>
        <w:t>э</w:t>
      </w:r>
      <w:r w:rsidRPr="00CB5BCC">
        <w:rPr>
          <w:rFonts w:ascii="Times New Roman" w:hAnsi="Times New Roman" w:cs="Times New Roman"/>
          <w:b/>
          <w:sz w:val="24"/>
          <w:szCs w:val="24"/>
        </w:rPr>
        <w:t xml:space="preserve">1 =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CB5BCC">
        <w:rPr>
          <w:rFonts w:ascii="Times New Roman" w:hAnsi="Times New Roman" w:cs="Times New Roman"/>
          <w:b/>
          <w:sz w:val="24"/>
          <w:szCs w:val="24"/>
        </w:rPr>
        <w:t>1*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CB5BCC">
        <w:rPr>
          <w:rFonts w:ascii="Times New Roman" w:hAnsi="Times New Roman" w:cs="Times New Roman"/>
          <w:b/>
          <w:sz w:val="24"/>
          <w:szCs w:val="24"/>
        </w:rPr>
        <w:t>3*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CB5BCC">
        <w:rPr>
          <w:rFonts w:ascii="Times New Roman" w:hAnsi="Times New Roman" w:cs="Times New Roman"/>
          <w:b/>
          <w:sz w:val="24"/>
          <w:szCs w:val="24"/>
        </w:rPr>
        <w:t>5*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CB5BCC">
        <w:rPr>
          <w:rFonts w:ascii="Times New Roman" w:hAnsi="Times New Roman" w:cs="Times New Roman"/>
          <w:b/>
          <w:sz w:val="24"/>
          <w:szCs w:val="24"/>
        </w:rPr>
        <w:t>7*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B5BC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К1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зависящий от услови</w:t>
      </w:r>
      <w:r w:rsidR="00CB5BCC">
        <w:rPr>
          <w:rFonts w:ascii="Times New Roman" w:hAnsi="Times New Roman" w:cs="Times New Roman"/>
          <w:sz w:val="24"/>
          <w:szCs w:val="24"/>
        </w:rPr>
        <w:t>й хранения АХОВ (таблица П</w:t>
      </w:r>
      <w:r w:rsidRPr="00300A27">
        <w:rPr>
          <w:rFonts w:ascii="Times New Roman" w:hAnsi="Times New Roman" w:cs="Times New Roman"/>
          <w:sz w:val="24"/>
          <w:szCs w:val="24"/>
        </w:rPr>
        <w:t>-2.), для сжатых газов К1=1;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К3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равный отношению пороговой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токсодозы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хлора к пороговой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токсодо</w:t>
      </w:r>
      <w:r w:rsidR="00CB5BCC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CB5BCC">
        <w:rPr>
          <w:rFonts w:ascii="Times New Roman" w:hAnsi="Times New Roman" w:cs="Times New Roman"/>
          <w:sz w:val="24"/>
          <w:szCs w:val="24"/>
        </w:rPr>
        <w:t xml:space="preserve"> другого АХОВ (таблица П</w:t>
      </w:r>
      <w:r w:rsidRPr="00300A27">
        <w:rPr>
          <w:rFonts w:ascii="Times New Roman" w:hAnsi="Times New Roman" w:cs="Times New Roman"/>
          <w:sz w:val="24"/>
          <w:szCs w:val="24"/>
        </w:rPr>
        <w:t>-2.);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К5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степень вертикальной устойчивости воздуха: принимается равным для инверсии </w:t>
      </w:r>
      <w:r w:rsidR="008A0DDA" w:rsidRPr="00300A27">
        <w:rPr>
          <w:rFonts w:ascii="Times New Roman" w:hAnsi="Times New Roman" w:cs="Times New Roman"/>
          <w:b/>
          <w:sz w:val="24"/>
          <w:szCs w:val="24"/>
        </w:rPr>
        <w:t>К5</w:t>
      </w:r>
      <w:r w:rsidR="008A0DDA">
        <w:rPr>
          <w:rFonts w:ascii="Times New Roman" w:hAnsi="Times New Roman" w:cs="Times New Roman"/>
          <w:b/>
          <w:sz w:val="24"/>
          <w:szCs w:val="24"/>
        </w:rPr>
        <w:t>=</w:t>
      </w:r>
      <w:r w:rsidRPr="00300A27">
        <w:rPr>
          <w:rFonts w:ascii="Times New Roman" w:hAnsi="Times New Roman" w:cs="Times New Roman"/>
          <w:sz w:val="24"/>
          <w:szCs w:val="24"/>
        </w:rPr>
        <w:t xml:space="preserve">1, для изотермии </w:t>
      </w:r>
      <w:r w:rsidR="008A0DDA" w:rsidRPr="00300A27">
        <w:rPr>
          <w:rFonts w:ascii="Times New Roman" w:hAnsi="Times New Roman" w:cs="Times New Roman"/>
          <w:b/>
          <w:sz w:val="24"/>
          <w:szCs w:val="24"/>
        </w:rPr>
        <w:t>К5</w:t>
      </w:r>
      <w:r w:rsidR="008A0DDA">
        <w:rPr>
          <w:rFonts w:ascii="Times New Roman" w:hAnsi="Times New Roman" w:cs="Times New Roman"/>
          <w:b/>
          <w:sz w:val="24"/>
          <w:szCs w:val="24"/>
        </w:rPr>
        <w:t>=</w:t>
      </w:r>
      <w:r w:rsidRPr="00300A27">
        <w:rPr>
          <w:rFonts w:ascii="Times New Roman" w:hAnsi="Times New Roman" w:cs="Times New Roman"/>
          <w:sz w:val="24"/>
          <w:szCs w:val="24"/>
        </w:rPr>
        <w:t xml:space="preserve">0,23, для конвекции </w:t>
      </w:r>
      <w:r w:rsidR="008A0DDA" w:rsidRPr="00300A27">
        <w:rPr>
          <w:rFonts w:ascii="Times New Roman" w:hAnsi="Times New Roman" w:cs="Times New Roman"/>
          <w:b/>
          <w:sz w:val="24"/>
          <w:szCs w:val="24"/>
        </w:rPr>
        <w:t>К5</w:t>
      </w:r>
      <w:r w:rsidR="008A0DDA">
        <w:rPr>
          <w:rFonts w:ascii="Times New Roman" w:hAnsi="Times New Roman" w:cs="Times New Roman"/>
          <w:b/>
          <w:sz w:val="24"/>
          <w:szCs w:val="24"/>
        </w:rPr>
        <w:t>=</w:t>
      </w:r>
      <w:r w:rsidRPr="00300A27">
        <w:rPr>
          <w:rFonts w:ascii="Times New Roman" w:hAnsi="Times New Roman" w:cs="Times New Roman"/>
          <w:sz w:val="24"/>
          <w:szCs w:val="24"/>
        </w:rPr>
        <w:t>0,08;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К7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влияние тем</w:t>
      </w:r>
      <w:r w:rsidR="00CB5BCC">
        <w:rPr>
          <w:rFonts w:ascii="Times New Roman" w:hAnsi="Times New Roman" w:cs="Times New Roman"/>
          <w:sz w:val="24"/>
          <w:szCs w:val="24"/>
        </w:rPr>
        <w:t>пературы воздуха (таблица П</w:t>
      </w:r>
      <w:r w:rsidRPr="00300A27">
        <w:rPr>
          <w:rFonts w:ascii="Times New Roman" w:hAnsi="Times New Roman" w:cs="Times New Roman"/>
          <w:sz w:val="24"/>
          <w:szCs w:val="24"/>
        </w:rPr>
        <w:t>-2.), для сжатых газов К7=1;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>количество выброшенного (разлившегося) при аварии АХОВ, т.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 xml:space="preserve">При авариях на хранилищах сжатого газа величина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300A27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300A27" w:rsidRPr="00CB5BCC" w:rsidRDefault="00300A27" w:rsidP="00300A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B5BC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B5BC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B5BCC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Vx</w:t>
      </w:r>
      <w:proofErr w:type="spellEnd"/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плотность</w:t>
      </w:r>
      <w:r w:rsidR="00CB5BCC">
        <w:rPr>
          <w:rFonts w:ascii="Times New Roman" w:hAnsi="Times New Roman" w:cs="Times New Roman"/>
          <w:sz w:val="24"/>
          <w:szCs w:val="24"/>
        </w:rPr>
        <w:t xml:space="preserve"> АХОВ, т/куб.м. (таблица П</w:t>
      </w:r>
      <w:r w:rsidRPr="00300A27">
        <w:rPr>
          <w:rFonts w:ascii="Times New Roman" w:hAnsi="Times New Roman" w:cs="Times New Roman"/>
          <w:sz w:val="24"/>
          <w:szCs w:val="24"/>
        </w:rPr>
        <w:t>-2.);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Vx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 xml:space="preserve"> – объем хранилища, </w:t>
      </w:r>
      <w:r w:rsidRPr="00300A27">
        <w:rPr>
          <w:rFonts w:ascii="Times New Roman" w:hAnsi="Times New Roman" w:cs="Times New Roman"/>
          <w:sz w:val="24"/>
          <w:szCs w:val="24"/>
        </w:rPr>
        <w:t>куб.м.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 xml:space="preserve">При авариях на газопроводе величина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 w:rsidRPr="008A0DDA">
        <w:rPr>
          <w:rFonts w:ascii="Times New Roman" w:hAnsi="Times New Roman" w:cs="Times New Roman"/>
          <w:sz w:val="24"/>
          <w:szCs w:val="24"/>
        </w:rPr>
        <w:t xml:space="preserve">рассчитывается </w:t>
      </w:r>
      <w:r w:rsidRPr="00300A27">
        <w:rPr>
          <w:rFonts w:ascii="Times New Roman" w:hAnsi="Times New Roman" w:cs="Times New Roman"/>
          <w:sz w:val="24"/>
          <w:szCs w:val="24"/>
        </w:rPr>
        <w:t>по формуле:</w:t>
      </w:r>
    </w:p>
    <w:p w:rsidR="00300A27" w:rsidRPr="00300A27" w:rsidRDefault="00300A27" w:rsidP="00300A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DB2573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B2573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B2573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Vr</w:t>
      </w:r>
      <w:proofErr w:type="spellEnd"/>
      <w:r w:rsidRPr="00DB2573">
        <w:rPr>
          <w:rFonts w:ascii="Times New Roman" w:hAnsi="Times New Roman" w:cs="Times New Roman"/>
          <w:b/>
          <w:sz w:val="24"/>
          <w:szCs w:val="24"/>
        </w:rPr>
        <w:t>) / 100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>процентное содержание АХОВ в природном газе;</w:t>
      </w:r>
    </w:p>
    <w:p w:rsidR="00300A27" w:rsidRPr="008A0DDA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0DDA">
        <w:rPr>
          <w:rFonts w:ascii="Times New Roman" w:hAnsi="Times New Roman" w:cs="Times New Roman"/>
          <w:sz w:val="24"/>
          <w:szCs w:val="24"/>
        </w:rPr>
        <w:t>плотност</w:t>
      </w:r>
      <w:r w:rsidR="00CB5BCC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CB5BCC">
        <w:rPr>
          <w:rFonts w:ascii="Times New Roman" w:hAnsi="Times New Roman" w:cs="Times New Roman"/>
          <w:sz w:val="24"/>
          <w:szCs w:val="24"/>
        </w:rPr>
        <w:t xml:space="preserve"> АХОВ, т/куб.м. (таблица П</w:t>
      </w:r>
      <w:r w:rsidRPr="008A0DDA">
        <w:rPr>
          <w:rFonts w:ascii="Times New Roman" w:hAnsi="Times New Roman" w:cs="Times New Roman"/>
          <w:sz w:val="24"/>
          <w:szCs w:val="24"/>
        </w:rPr>
        <w:t>-2);</w:t>
      </w:r>
    </w:p>
    <w:p w:rsidR="00300A27" w:rsidRPr="00300A27" w:rsidRDefault="00300A27" w:rsidP="00300A27">
      <w:pPr>
        <w:pStyle w:val="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A27">
        <w:rPr>
          <w:rFonts w:ascii="Times New Roman" w:hAnsi="Times New Roman" w:cs="Times New Roman"/>
          <w:sz w:val="24"/>
          <w:szCs w:val="24"/>
        </w:rPr>
        <w:t>Vr</w:t>
      </w:r>
      <w:proofErr w:type="spellEnd"/>
      <w:r w:rsidRPr="00300A27">
        <w:rPr>
          <w:rFonts w:ascii="Times New Roman" w:hAnsi="Times New Roman" w:cs="Times New Roman"/>
          <w:b/>
          <w:sz w:val="24"/>
          <w:szCs w:val="24"/>
        </w:rPr>
        <w:t xml:space="preserve"> – объем секции газопровода между автоматическими 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</w:rPr>
        <w:t>отсекателями</w:t>
      </w:r>
      <w:proofErr w:type="spellEnd"/>
      <w:r w:rsidRPr="00300A27">
        <w:rPr>
          <w:rFonts w:ascii="Times New Roman" w:hAnsi="Times New Roman" w:cs="Times New Roman"/>
          <w:b/>
          <w:sz w:val="24"/>
          <w:szCs w:val="24"/>
        </w:rPr>
        <w:t>, куб.м.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A27" w:rsidRPr="008A0DDA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 xml:space="preserve">При определении величины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300A27">
        <w:rPr>
          <w:rFonts w:ascii="Times New Roman" w:hAnsi="Times New Roman" w:cs="Times New Roman"/>
          <w:b/>
          <w:sz w:val="24"/>
          <w:szCs w:val="24"/>
        </w:rPr>
        <w:t>э</w:t>
      </w:r>
      <w:r w:rsidRPr="008A0DDA">
        <w:rPr>
          <w:rFonts w:ascii="Times New Roman" w:hAnsi="Times New Roman" w:cs="Times New Roman"/>
          <w:b/>
          <w:sz w:val="24"/>
          <w:szCs w:val="24"/>
        </w:rPr>
        <w:t>1</w:t>
      </w:r>
      <w:r w:rsidRPr="008A0DDA">
        <w:rPr>
          <w:rFonts w:ascii="Times New Roman" w:hAnsi="Times New Roman" w:cs="Times New Roman"/>
          <w:sz w:val="24"/>
          <w:szCs w:val="24"/>
        </w:rPr>
        <w:t xml:space="preserve"> </w:t>
      </w:r>
      <w:r w:rsidRPr="00300A27">
        <w:rPr>
          <w:rFonts w:ascii="Times New Roman" w:hAnsi="Times New Roman" w:cs="Times New Roman"/>
          <w:sz w:val="24"/>
          <w:szCs w:val="24"/>
        </w:rPr>
        <w:t>для сниженных газ</w:t>
      </w:r>
      <w:r w:rsidR="00CB5BCC">
        <w:rPr>
          <w:rFonts w:ascii="Times New Roman" w:hAnsi="Times New Roman" w:cs="Times New Roman"/>
          <w:sz w:val="24"/>
          <w:szCs w:val="24"/>
        </w:rPr>
        <w:t>ов, не вошедших в таблицу П</w:t>
      </w:r>
      <w:r w:rsidRPr="00300A27">
        <w:rPr>
          <w:rFonts w:ascii="Times New Roman" w:hAnsi="Times New Roman" w:cs="Times New Roman"/>
          <w:sz w:val="24"/>
          <w:szCs w:val="24"/>
        </w:rPr>
        <w:t xml:space="preserve">-2., значение коэффициента </w:t>
      </w:r>
      <w:r w:rsidRPr="00300A27">
        <w:rPr>
          <w:rFonts w:ascii="Times New Roman" w:hAnsi="Times New Roman" w:cs="Times New Roman"/>
          <w:b/>
          <w:sz w:val="24"/>
          <w:szCs w:val="24"/>
        </w:rPr>
        <w:t>К7</w:t>
      </w:r>
      <w:r w:rsidRPr="00300A27">
        <w:rPr>
          <w:rFonts w:ascii="Times New Roman" w:hAnsi="Times New Roman" w:cs="Times New Roman"/>
          <w:sz w:val="24"/>
          <w:szCs w:val="24"/>
        </w:rPr>
        <w:t xml:space="preserve"> принимается равным 1, а значение коэффициента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1</w:t>
      </w:r>
      <w:r w:rsidRPr="008A0DDA">
        <w:rPr>
          <w:rFonts w:ascii="Times New Roman" w:hAnsi="Times New Roman" w:cs="Times New Roman"/>
          <w:sz w:val="24"/>
          <w:szCs w:val="24"/>
        </w:rPr>
        <w:t xml:space="preserve"> </w:t>
      </w:r>
      <w:r w:rsidRPr="00300A27">
        <w:rPr>
          <w:rFonts w:ascii="Times New Roman" w:hAnsi="Times New Roman" w:cs="Times New Roman"/>
          <w:sz w:val="24"/>
          <w:szCs w:val="24"/>
        </w:rPr>
        <w:t>рассчитать по соотношению:</w:t>
      </w:r>
    </w:p>
    <w:p w:rsidR="00300A27" w:rsidRPr="00300A27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1 =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Cp</w:t>
      </w:r>
      <w:r w:rsidRPr="00DB2573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) / 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</w:rPr>
        <w:t>Нисп</w:t>
      </w:r>
      <w:proofErr w:type="spellEnd"/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>где:</w:t>
      </w: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Ср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удельная теплоемкость жидкого АХОВ, кдж/кг град;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Т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разность температур жидкого АХОВ до и после разрушения емкости, град;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</w:rPr>
        <w:t>Нисп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– удельная теплота испарения жидкого АХОВ при температуре испарения, кдж/кг.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lastRenderedPageBreak/>
        <w:tab/>
        <w:t>2.1.2. Определение эквивалентного количества вещества по вторичному облаку (в тоннах) рассчитывается по формуле:</w:t>
      </w:r>
    </w:p>
    <w:p w:rsidR="00300A27" w:rsidRPr="008A0DDA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300A27">
        <w:rPr>
          <w:rFonts w:ascii="Times New Roman" w:hAnsi="Times New Roman" w:cs="Times New Roman"/>
          <w:b/>
          <w:sz w:val="24"/>
          <w:szCs w:val="24"/>
        </w:rPr>
        <w:t>э2 = (1-К1)*К2*К3*К4*К5*К6*К7*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8A0DDA">
        <w:rPr>
          <w:rFonts w:ascii="Times New Roman" w:hAnsi="Times New Roman" w:cs="Times New Roman"/>
          <w:b/>
          <w:sz w:val="24"/>
          <w:szCs w:val="24"/>
        </w:rPr>
        <w:t xml:space="preserve"> /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A0DDA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A0DDA">
        <w:rPr>
          <w:rFonts w:ascii="Times New Roman" w:hAnsi="Times New Roman" w:cs="Times New Roman"/>
          <w:b/>
          <w:sz w:val="24"/>
          <w:szCs w:val="24"/>
        </w:rPr>
        <w:t>)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К2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зависящий от физико-химическ</w:t>
      </w:r>
      <w:r w:rsidR="00CB5BCC">
        <w:rPr>
          <w:rFonts w:ascii="Times New Roman" w:hAnsi="Times New Roman" w:cs="Times New Roman"/>
          <w:sz w:val="24"/>
          <w:szCs w:val="24"/>
        </w:rPr>
        <w:t>их свойств АХОВ (таблица П</w:t>
      </w:r>
      <w:r w:rsidRPr="00300A27">
        <w:rPr>
          <w:rFonts w:ascii="Times New Roman" w:hAnsi="Times New Roman" w:cs="Times New Roman"/>
          <w:sz w:val="24"/>
          <w:szCs w:val="24"/>
        </w:rPr>
        <w:t>-2.);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К4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учитывающий</w:t>
      </w:r>
      <w:r w:rsidR="00CB5BCC">
        <w:rPr>
          <w:rFonts w:ascii="Times New Roman" w:hAnsi="Times New Roman" w:cs="Times New Roman"/>
          <w:sz w:val="24"/>
          <w:szCs w:val="24"/>
        </w:rPr>
        <w:t xml:space="preserve"> скорость ветра (таблица П</w:t>
      </w:r>
      <w:r w:rsidRPr="00300A27">
        <w:rPr>
          <w:rFonts w:ascii="Times New Roman" w:hAnsi="Times New Roman" w:cs="Times New Roman"/>
          <w:sz w:val="24"/>
          <w:szCs w:val="24"/>
        </w:rPr>
        <w:t>-3.);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К6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зависящий от времени, прошедшего после начала аварии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00A27">
        <w:rPr>
          <w:rFonts w:ascii="Times New Roman" w:hAnsi="Times New Roman" w:cs="Times New Roman"/>
          <w:sz w:val="24"/>
          <w:szCs w:val="24"/>
        </w:rPr>
        <w:t xml:space="preserve">; значение коэффициента </w:t>
      </w:r>
      <w:r w:rsidRPr="00300A27">
        <w:rPr>
          <w:rFonts w:ascii="Times New Roman" w:hAnsi="Times New Roman" w:cs="Times New Roman"/>
          <w:b/>
          <w:sz w:val="24"/>
          <w:szCs w:val="24"/>
        </w:rPr>
        <w:t>К6</w:t>
      </w:r>
      <w:r w:rsidRPr="00300A27">
        <w:rPr>
          <w:rFonts w:ascii="Times New Roman" w:hAnsi="Times New Roman" w:cs="Times New Roman"/>
          <w:sz w:val="24"/>
          <w:szCs w:val="24"/>
        </w:rPr>
        <w:t xml:space="preserve"> определяется после расчета продолжительности испарения вещества </w:t>
      </w:r>
      <w:r w:rsidRPr="00300A27">
        <w:rPr>
          <w:rFonts w:ascii="Times New Roman" w:hAnsi="Times New Roman" w:cs="Times New Roman"/>
          <w:b/>
          <w:sz w:val="24"/>
          <w:szCs w:val="24"/>
        </w:rPr>
        <w:t>Т</w:t>
      </w:r>
      <w:r w:rsidRPr="00300A27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300A27" w:rsidRPr="00DB2573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 xml:space="preserve">Т = </w:t>
      </w:r>
      <w:r w:rsidRPr="00DB2573">
        <w:rPr>
          <w:rFonts w:ascii="Times New Roman" w:hAnsi="Times New Roman" w:cs="Times New Roman"/>
          <w:b/>
          <w:sz w:val="24"/>
          <w:szCs w:val="24"/>
        </w:rPr>
        <w:t>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B2573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) /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2*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4*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7;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толщина слоя АХОВ,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>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плотность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 xml:space="preserve"> АХОВ, т/куб.м.;</w:t>
      </w:r>
    </w:p>
    <w:p w:rsidR="00300A27" w:rsidRPr="008A0DDA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6</w:t>
      </w:r>
      <w:r w:rsidRPr="008A0DDA">
        <w:rPr>
          <w:rFonts w:ascii="Times New Roman" w:hAnsi="Times New Roman" w:cs="Times New Roman"/>
          <w:sz w:val="24"/>
          <w:szCs w:val="24"/>
        </w:rPr>
        <w:t xml:space="preserve"> =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D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300A27">
        <w:rPr>
          <w:rFonts w:ascii="Times New Roman" w:hAnsi="Times New Roman" w:cs="Times New Roman"/>
          <w:sz w:val="24"/>
          <w:szCs w:val="24"/>
          <w:vertAlign w:val="superscript"/>
        </w:rPr>
        <w:t>,8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DDA">
        <w:rPr>
          <w:rFonts w:ascii="Times New Roman" w:hAnsi="Times New Roman" w:cs="Times New Roman"/>
          <w:sz w:val="24"/>
          <w:szCs w:val="24"/>
        </w:rPr>
        <w:t>&lt;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A0DDA">
        <w:rPr>
          <w:rFonts w:ascii="Times New Roman" w:hAnsi="Times New Roman" w:cs="Times New Roman"/>
          <w:sz w:val="24"/>
          <w:szCs w:val="24"/>
        </w:rPr>
        <w:t>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6</w:t>
      </w:r>
      <w:r w:rsidRPr="008A0DDA">
        <w:rPr>
          <w:rFonts w:ascii="Times New Roman" w:hAnsi="Times New Roman" w:cs="Times New Roman"/>
          <w:sz w:val="24"/>
          <w:szCs w:val="24"/>
        </w:rPr>
        <w:t xml:space="preserve"> =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A0D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8A0DDA">
        <w:rPr>
          <w:rFonts w:ascii="Times New Roman" w:hAnsi="Times New Roman" w:cs="Times New Roman"/>
          <w:sz w:val="24"/>
          <w:szCs w:val="24"/>
          <w:vertAlign w:val="superscript"/>
        </w:rPr>
        <w:t>,8</w:t>
      </w:r>
      <w:proofErr w:type="gramEnd"/>
      <w:r w:rsidRPr="008A0DDA">
        <w:rPr>
          <w:rFonts w:ascii="Times New Roman" w:hAnsi="Times New Roman" w:cs="Times New Roman"/>
          <w:sz w:val="24"/>
          <w:szCs w:val="24"/>
        </w:rPr>
        <w:t xml:space="preserve"> </w:t>
      </w:r>
      <w:r w:rsidRPr="00300A27">
        <w:rPr>
          <w:rFonts w:ascii="Times New Roman" w:hAnsi="Times New Roman" w:cs="Times New Roman"/>
          <w:sz w:val="24"/>
          <w:szCs w:val="24"/>
        </w:rPr>
        <w:t xml:space="preserve">при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DDA">
        <w:rPr>
          <w:rFonts w:ascii="Times New Roman" w:hAnsi="Times New Roman" w:cs="Times New Roman"/>
          <w:sz w:val="24"/>
          <w:szCs w:val="24"/>
        </w:rPr>
        <w:t>&gt;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A0DDA">
        <w:rPr>
          <w:rFonts w:ascii="Times New Roman" w:hAnsi="Times New Roman" w:cs="Times New Roman"/>
          <w:sz w:val="24"/>
          <w:szCs w:val="24"/>
        </w:rPr>
        <w:t xml:space="preserve">; </w:t>
      </w:r>
      <w:r w:rsidRPr="00300A27">
        <w:rPr>
          <w:rFonts w:ascii="Times New Roman" w:hAnsi="Times New Roman" w:cs="Times New Roman"/>
          <w:sz w:val="24"/>
          <w:szCs w:val="24"/>
        </w:rPr>
        <w:t xml:space="preserve">при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A0DDA" w:rsidRPr="008A0DDA">
        <w:rPr>
          <w:rFonts w:ascii="Times New Roman" w:hAnsi="Times New Roman" w:cs="Times New Roman"/>
          <w:sz w:val="24"/>
          <w:szCs w:val="24"/>
        </w:rPr>
        <w:t>&lt;</w:t>
      </w:r>
      <w:r w:rsidRPr="008A0DDA">
        <w:rPr>
          <w:rFonts w:ascii="Times New Roman" w:hAnsi="Times New Roman" w:cs="Times New Roman"/>
          <w:sz w:val="24"/>
          <w:szCs w:val="24"/>
        </w:rPr>
        <w:t xml:space="preserve">1 </w:t>
      </w:r>
      <w:r w:rsidRPr="00300A27">
        <w:rPr>
          <w:rFonts w:ascii="Times New Roman" w:hAnsi="Times New Roman" w:cs="Times New Roman"/>
          <w:sz w:val="24"/>
          <w:szCs w:val="24"/>
        </w:rPr>
        <w:t xml:space="preserve">часа, </w:t>
      </w:r>
      <w:r w:rsidRPr="00300A27">
        <w:rPr>
          <w:rFonts w:ascii="Times New Roman" w:hAnsi="Times New Roman" w:cs="Times New Roman"/>
          <w:b/>
          <w:sz w:val="24"/>
          <w:szCs w:val="24"/>
        </w:rPr>
        <w:t>К6</w:t>
      </w:r>
      <w:r w:rsidRPr="00300A27">
        <w:rPr>
          <w:rFonts w:ascii="Times New Roman" w:hAnsi="Times New Roman" w:cs="Times New Roman"/>
          <w:sz w:val="24"/>
          <w:szCs w:val="24"/>
        </w:rPr>
        <w:t xml:space="preserve"> принимается для 1 часа.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 xml:space="preserve">Для определения величины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00A27">
        <w:rPr>
          <w:rFonts w:ascii="Times New Roman" w:hAnsi="Times New Roman" w:cs="Times New Roman"/>
          <w:sz w:val="24"/>
          <w:szCs w:val="24"/>
        </w:rPr>
        <w:t>э2 для вещест</w:t>
      </w:r>
      <w:r w:rsidR="00CB5BCC">
        <w:rPr>
          <w:rFonts w:ascii="Times New Roman" w:hAnsi="Times New Roman" w:cs="Times New Roman"/>
          <w:sz w:val="24"/>
          <w:szCs w:val="24"/>
        </w:rPr>
        <w:t>в, не вошедших в таблицу П</w:t>
      </w:r>
      <w:r w:rsidRPr="00300A27">
        <w:rPr>
          <w:rFonts w:ascii="Times New Roman" w:hAnsi="Times New Roman" w:cs="Times New Roman"/>
          <w:sz w:val="24"/>
          <w:szCs w:val="24"/>
        </w:rPr>
        <w:t>-2., значение коэффициента К7 принимается равным 1, а значение коэффициента К2 определяется по формуле:</w:t>
      </w:r>
    </w:p>
    <w:p w:rsidR="00300A27" w:rsidRPr="00300A27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К2 = 8,1*10</w:t>
      </w:r>
      <w:r w:rsidRPr="00300A27">
        <w:rPr>
          <w:rFonts w:ascii="Times New Roman" w:hAnsi="Times New Roman" w:cs="Times New Roman"/>
          <w:b/>
          <w:sz w:val="24"/>
          <w:szCs w:val="24"/>
          <w:vertAlign w:val="superscript"/>
        </w:rPr>
        <w:t>-6</w:t>
      </w:r>
      <w:r w:rsidRPr="00300A27">
        <w:rPr>
          <w:rFonts w:ascii="Times New Roman" w:hAnsi="Times New Roman" w:cs="Times New Roman"/>
          <w:b/>
          <w:sz w:val="24"/>
          <w:szCs w:val="24"/>
        </w:rPr>
        <w:t>*Р*М</w:t>
      </w:r>
      <w:r w:rsidRPr="00300A27">
        <w:rPr>
          <w:rFonts w:ascii="Times New Roman" w:hAnsi="Times New Roman" w:cs="Times New Roman"/>
          <w:b/>
          <w:sz w:val="24"/>
          <w:szCs w:val="24"/>
          <w:vertAlign w:val="superscript"/>
        </w:rPr>
        <w:t>1/2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>где:</w:t>
      </w: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давление насыщенного пара вещества при заданной температуре воздуха,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>.;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М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молекулярный вес вещества;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ab/>
        <w:t>2.2. Расчет глубины зоны заражения при аварии на химически опасном объекте.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 xml:space="preserve">Расчет глубин зон заражения первичным (вторичным) облаком АХОВ при авариях на технологических емкостях, хранилищах и транспорте </w:t>
      </w:r>
      <w:r w:rsidR="00CB5BCC">
        <w:rPr>
          <w:rFonts w:ascii="Times New Roman" w:hAnsi="Times New Roman" w:cs="Times New Roman"/>
          <w:sz w:val="24"/>
          <w:szCs w:val="24"/>
        </w:rPr>
        <w:t>ведется с помощью таблиц П</w:t>
      </w:r>
      <w:r w:rsidRPr="00300A27">
        <w:rPr>
          <w:rFonts w:ascii="Times New Roman" w:hAnsi="Times New Roman" w:cs="Times New Roman"/>
          <w:sz w:val="24"/>
          <w:szCs w:val="24"/>
        </w:rPr>
        <w:t>-1.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>Полная глубина зоны заражения Г (км, обусловленной действием первичного и вторичного облака АХОВ), определяется по формуле:</w:t>
      </w:r>
    </w:p>
    <w:p w:rsidR="00300A27" w:rsidRPr="00300A27" w:rsidRDefault="00300A27" w:rsidP="00300A27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00A27">
        <w:rPr>
          <w:rFonts w:ascii="Times New Roman" w:hAnsi="Times New Roman" w:cs="Times New Roman"/>
          <w:b/>
          <w:i w:val="0"/>
          <w:sz w:val="24"/>
          <w:szCs w:val="24"/>
        </w:rPr>
        <w:t xml:space="preserve">Г = </w:t>
      </w:r>
      <w:proofErr w:type="spellStart"/>
      <w:r w:rsidRPr="00300A27">
        <w:rPr>
          <w:rFonts w:ascii="Times New Roman" w:hAnsi="Times New Roman" w:cs="Times New Roman"/>
          <w:b/>
          <w:i w:val="0"/>
          <w:sz w:val="24"/>
          <w:szCs w:val="24"/>
        </w:rPr>
        <w:t>Гмакс</w:t>
      </w:r>
      <w:proofErr w:type="spellEnd"/>
      <w:r w:rsidRPr="00300A27">
        <w:rPr>
          <w:rFonts w:ascii="Times New Roman" w:hAnsi="Times New Roman" w:cs="Times New Roman"/>
          <w:b/>
          <w:i w:val="0"/>
          <w:sz w:val="24"/>
          <w:szCs w:val="24"/>
        </w:rPr>
        <w:t xml:space="preserve"> + 0.5Гмин</w:t>
      </w:r>
    </w:p>
    <w:p w:rsidR="00300A27" w:rsidRPr="00300A27" w:rsidRDefault="00300A27" w:rsidP="00300A2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A27" w:rsidRPr="00300A27" w:rsidRDefault="0079069D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style="position:absolute;left:0;text-align:left;margin-left:140.7pt;margin-top:40.9pt;width:255pt;height:34pt;z-index:251658240" o:allowincell="f">
            <v:imagedata r:id="rId7" o:title=""/>
            <w10:wrap type="topAndBottom"/>
          </v:shape>
          <o:OLEObject Type="Embed" ProgID="Equation.3" ShapeID="_x0000_s1026" DrawAspect="Content" ObjectID="_1580574823" r:id="rId8"/>
        </w:pict>
      </w:r>
      <w:r w:rsidR="00300A27" w:rsidRPr="00300A27">
        <w:rPr>
          <w:rFonts w:ascii="Times New Roman" w:hAnsi="Times New Roman" w:cs="Times New Roman"/>
          <w:b/>
          <w:sz w:val="24"/>
          <w:szCs w:val="24"/>
        </w:rPr>
        <w:t>2.3. Расчет глубины зоны возможного заражения при разрушении химически опасного объекта.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 xml:space="preserve">Суммарное эквивалентное количество АХОВ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300A27">
        <w:rPr>
          <w:rFonts w:ascii="Times New Roman" w:hAnsi="Times New Roman" w:cs="Times New Roman"/>
          <w:b/>
          <w:sz w:val="24"/>
          <w:szCs w:val="24"/>
        </w:rPr>
        <w:t>э</w:t>
      </w:r>
      <w:r w:rsidRPr="008A0DDA">
        <w:rPr>
          <w:rFonts w:ascii="Times New Roman" w:hAnsi="Times New Roman" w:cs="Times New Roman"/>
          <w:sz w:val="24"/>
          <w:szCs w:val="24"/>
        </w:rPr>
        <w:t xml:space="preserve"> </w:t>
      </w:r>
      <w:r w:rsidRPr="00300A27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lastRenderedPageBreak/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2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коэффициент, зависящий от физико-химических свойств </w:t>
      </w:r>
      <w:proofErr w:type="spellStart"/>
      <w:r w:rsidRPr="00300A2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>-</w:t>
      </w:r>
      <w:r w:rsidRPr="00300A27">
        <w:rPr>
          <w:rFonts w:ascii="Times New Roman" w:hAnsi="Times New Roman" w:cs="Times New Roman"/>
          <w:sz w:val="24"/>
          <w:szCs w:val="24"/>
        </w:rPr>
        <w:t>ого АХОВ;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3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коэффициент, равный отношению пороговой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токсодозы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хлора к пороговой 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токсодозе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2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>-</w:t>
      </w:r>
      <w:r w:rsidRPr="00300A27">
        <w:rPr>
          <w:rFonts w:ascii="Times New Roman" w:hAnsi="Times New Roman" w:cs="Times New Roman"/>
          <w:sz w:val="24"/>
          <w:szCs w:val="24"/>
        </w:rPr>
        <w:t>ого АХОВ;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6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>коэффициент, зависящий от времени, прошедшего после разрушения объекта;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A0DDA">
        <w:rPr>
          <w:rFonts w:ascii="Times New Roman" w:hAnsi="Times New Roman" w:cs="Times New Roman"/>
          <w:b/>
          <w:sz w:val="24"/>
          <w:szCs w:val="24"/>
        </w:rPr>
        <w:t>7</w:t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поправка на температуру </w:t>
      </w:r>
      <w:proofErr w:type="spellStart"/>
      <w:r w:rsidRPr="00300A2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>-</w:t>
      </w:r>
      <w:r w:rsidRPr="00300A27">
        <w:rPr>
          <w:rFonts w:ascii="Times New Roman" w:hAnsi="Times New Roman" w:cs="Times New Roman"/>
          <w:sz w:val="24"/>
          <w:szCs w:val="24"/>
        </w:rPr>
        <w:t>ого АХОВ;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Qi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 xml:space="preserve"> – запасы </w:t>
      </w:r>
      <w:proofErr w:type="spellStart"/>
      <w:r w:rsidRPr="00300A2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>-</w:t>
      </w:r>
      <w:r w:rsidRPr="00300A27">
        <w:rPr>
          <w:rFonts w:ascii="Times New Roman" w:hAnsi="Times New Roman" w:cs="Times New Roman"/>
          <w:sz w:val="24"/>
          <w:szCs w:val="24"/>
        </w:rPr>
        <w:t>ого АХОВ на объекте, т;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proofErr w:type="spellEnd"/>
      <w:proofErr w:type="gramEnd"/>
      <w:r w:rsidRPr="008A0DDA">
        <w:rPr>
          <w:rFonts w:ascii="Times New Roman" w:hAnsi="Times New Roman" w:cs="Times New Roman"/>
          <w:sz w:val="24"/>
          <w:szCs w:val="24"/>
        </w:rPr>
        <w:t xml:space="preserve"> – плотность </w:t>
      </w:r>
      <w:proofErr w:type="spellStart"/>
      <w:r w:rsidRPr="00300A2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A0DDA">
        <w:rPr>
          <w:rFonts w:ascii="Times New Roman" w:hAnsi="Times New Roman" w:cs="Times New Roman"/>
          <w:sz w:val="24"/>
          <w:szCs w:val="24"/>
        </w:rPr>
        <w:t>-</w:t>
      </w:r>
      <w:r w:rsidRPr="00300A27">
        <w:rPr>
          <w:rFonts w:ascii="Times New Roman" w:hAnsi="Times New Roman" w:cs="Times New Roman"/>
          <w:sz w:val="24"/>
          <w:szCs w:val="24"/>
        </w:rPr>
        <w:t>ого АХОВ, т/куб.м.</w:t>
      </w:r>
    </w:p>
    <w:p w:rsidR="00300A27" w:rsidRPr="00300A27" w:rsidRDefault="00300A27" w:rsidP="00300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В дальнейшем, расчет глубины зоны заражения производится в соответствии с П.П.2.1 и 2.2.</w:t>
      </w:r>
    </w:p>
    <w:p w:rsidR="00300A27" w:rsidRPr="00300A27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27" w:rsidRPr="00300A27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3. Определение площади зоны заражения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573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sz w:val="24"/>
          <w:szCs w:val="24"/>
        </w:rPr>
        <w:t>Площадь зоны возможного заражения первичным (вторичным) облаком АХОВ определяется по формуле:</w:t>
      </w:r>
    </w:p>
    <w:p w:rsidR="00300A27" w:rsidRPr="008A0DDA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00A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</w:t>
      </w:r>
      <w:r w:rsidRPr="008A0DDA">
        <w:rPr>
          <w:rFonts w:ascii="Times New Roman" w:hAnsi="Times New Roman" w:cs="Times New Roman"/>
          <w:b/>
          <w:sz w:val="24"/>
          <w:szCs w:val="24"/>
        </w:rPr>
        <w:t xml:space="preserve"> = 8</w:t>
      </w:r>
      <w:proofErr w:type="gramStart"/>
      <w:r w:rsidRPr="008A0DDA">
        <w:rPr>
          <w:rFonts w:ascii="Times New Roman" w:hAnsi="Times New Roman" w:cs="Times New Roman"/>
          <w:b/>
          <w:sz w:val="24"/>
          <w:szCs w:val="24"/>
        </w:rPr>
        <w:t>,72</w:t>
      </w:r>
      <w:proofErr w:type="gramEnd"/>
      <w:r w:rsidRPr="008A0DDA">
        <w:rPr>
          <w:rFonts w:ascii="Times New Roman" w:hAnsi="Times New Roman" w:cs="Times New Roman"/>
          <w:b/>
          <w:sz w:val="24"/>
          <w:szCs w:val="24"/>
        </w:rPr>
        <w:t>*10</w:t>
      </w:r>
      <w:r w:rsidRPr="008A0DDA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Pr="008A0DDA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</w:rPr>
        <w:t>Г</w:t>
      </w:r>
      <w:r w:rsidRPr="00300A2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00A27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</w:rPr>
        <w:sym w:font="Symbol" w:char="F06A"/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00A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площадь зоны возможного заражения АХОВ, кв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>м;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DDA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Г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глубина зоны заражения, км;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b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sym w:font="Symbol" w:char="F06A"/>
      </w:r>
      <w:r w:rsidRPr="00300A27">
        <w:rPr>
          <w:rFonts w:ascii="Times New Roman" w:hAnsi="Times New Roman" w:cs="Times New Roman"/>
          <w:sz w:val="24"/>
          <w:szCs w:val="24"/>
        </w:rPr>
        <w:t xml:space="preserve"> - угловые размеры зоны возможного </w:t>
      </w:r>
      <w:r w:rsidR="00CB5BCC">
        <w:rPr>
          <w:rFonts w:ascii="Times New Roman" w:hAnsi="Times New Roman" w:cs="Times New Roman"/>
          <w:sz w:val="24"/>
          <w:szCs w:val="24"/>
        </w:rPr>
        <w:t>заражения, град. Таблица П</w:t>
      </w:r>
      <w:r w:rsidRPr="00300A27">
        <w:rPr>
          <w:rFonts w:ascii="Times New Roman" w:hAnsi="Times New Roman" w:cs="Times New Roman"/>
          <w:sz w:val="24"/>
          <w:szCs w:val="24"/>
        </w:rPr>
        <w:t>-5.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 xml:space="preserve">Площадь зоны фактического заражения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00A2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00A27">
        <w:rPr>
          <w:rFonts w:ascii="Times New Roman" w:hAnsi="Times New Roman" w:cs="Times New Roman"/>
          <w:sz w:val="24"/>
          <w:szCs w:val="24"/>
        </w:rPr>
        <w:t xml:space="preserve"> в кв.км. рассчитывается по формуле:</w:t>
      </w:r>
    </w:p>
    <w:p w:rsidR="00300A27" w:rsidRPr="00CB5BCC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00A27">
        <w:rPr>
          <w:rFonts w:ascii="Times New Roman" w:hAnsi="Times New Roman" w:cs="Times New Roman"/>
          <w:b/>
          <w:sz w:val="24"/>
          <w:szCs w:val="24"/>
        </w:rPr>
        <w:t>ф = К8*Г</w:t>
      </w:r>
      <w:r w:rsidRPr="00CB5BC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00A27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B5BCC">
        <w:rPr>
          <w:rFonts w:ascii="Times New Roman" w:hAnsi="Times New Roman" w:cs="Times New Roman"/>
          <w:b/>
          <w:sz w:val="24"/>
          <w:szCs w:val="24"/>
          <w:vertAlign w:val="superscript"/>
        </w:rPr>
        <w:t>0.2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</w:rPr>
        <w:t>К8</w:t>
      </w:r>
      <w:r w:rsidRPr="00300A27">
        <w:rPr>
          <w:rFonts w:ascii="Times New Roman" w:hAnsi="Times New Roman" w:cs="Times New Roman"/>
          <w:sz w:val="24"/>
          <w:szCs w:val="24"/>
        </w:rPr>
        <w:t xml:space="preserve"> – коэффициент, зависящий от степени вертикальной устойчивости воздуха, принимается равным: при инверсии </w:t>
      </w:r>
      <w:r w:rsidR="00CB5BCC" w:rsidRPr="00300A27">
        <w:rPr>
          <w:rFonts w:ascii="Times New Roman" w:hAnsi="Times New Roman" w:cs="Times New Roman"/>
          <w:b/>
          <w:sz w:val="24"/>
          <w:szCs w:val="24"/>
        </w:rPr>
        <w:t>К8</w:t>
      </w:r>
      <w:r w:rsidR="00CB5BCC">
        <w:rPr>
          <w:rFonts w:ascii="Times New Roman" w:hAnsi="Times New Roman" w:cs="Times New Roman"/>
          <w:b/>
          <w:sz w:val="24"/>
          <w:szCs w:val="24"/>
        </w:rPr>
        <w:t>=</w:t>
      </w:r>
      <w:r w:rsidRPr="00300A27">
        <w:rPr>
          <w:rFonts w:ascii="Times New Roman" w:hAnsi="Times New Roman" w:cs="Times New Roman"/>
          <w:sz w:val="24"/>
          <w:szCs w:val="24"/>
        </w:rPr>
        <w:t xml:space="preserve">0,081; при изотермии </w:t>
      </w:r>
      <w:r w:rsidR="00CB5BCC" w:rsidRPr="00300A27">
        <w:rPr>
          <w:rFonts w:ascii="Times New Roman" w:hAnsi="Times New Roman" w:cs="Times New Roman"/>
          <w:b/>
          <w:sz w:val="24"/>
          <w:szCs w:val="24"/>
        </w:rPr>
        <w:t>К8</w:t>
      </w:r>
      <w:r w:rsidR="00CB5BCC">
        <w:rPr>
          <w:rFonts w:ascii="Times New Roman" w:hAnsi="Times New Roman" w:cs="Times New Roman"/>
          <w:b/>
          <w:sz w:val="24"/>
          <w:szCs w:val="24"/>
        </w:rPr>
        <w:t>=</w:t>
      </w:r>
      <w:r w:rsidRPr="00300A27">
        <w:rPr>
          <w:rFonts w:ascii="Times New Roman" w:hAnsi="Times New Roman" w:cs="Times New Roman"/>
          <w:sz w:val="24"/>
          <w:szCs w:val="24"/>
        </w:rPr>
        <w:t xml:space="preserve">0,133; при конвекции </w:t>
      </w:r>
      <w:r w:rsidR="00CB5BCC" w:rsidRPr="00300A27">
        <w:rPr>
          <w:rFonts w:ascii="Times New Roman" w:hAnsi="Times New Roman" w:cs="Times New Roman"/>
          <w:b/>
          <w:sz w:val="24"/>
          <w:szCs w:val="24"/>
        </w:rPr>
        <w:t>К8</w:t>
      </w:r>
      <w:r w:rsidR="00CB5BCC">
        <w:rPr>
          <w:rFonts w:ascii="Times New Roman" w:hAnsi="Times New Roman" w:cs="Times New Roman"/>
          <w:b/>
          <w:sz w:val="24"/>
          <w:szCs w:val="24"/>
        </w:rPr>
        <w:t>=</w:t>
      </w:r>
      <w:r w:rsidRPr="00300A27">
        <w:rPr>
          <w:rFonts w:ascii="Times New Roman" w:hAnsi="Times New Roman" w:cs="Times New Roman"/>
          <w:sz w:val="24"/>
          <w:szCs w:val="24"/>
        </w:rPr>
        <w:t>0,295;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0DDA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8A0DDA">
        <w:rPr>
          <w:rFonts w:ascii="Times New Roman" w:hAnsi="Times New Roman" w:cs="Times New Roman"/>
          <w:sz w:val="24"/>
          <w:szCs w:val="24"/>
        </w:rPr>
        <w:t>, прошедшее после аварии.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A27" w:rsidRPr="00300A27" w:rsidRDefault="00300A27" w:rsidP="00300A27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4. Определение времени подхода зараженного воздуха к объекту</w:t>
      </w:r>
    </w:p>
    <w:p w:rsidR="00300A27" w:rsidRPr="00300A27" w:rsidRDefault="00300A27" w:rsidP="00300A27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и продолжительности поражающего действия АХОВ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ab/>
        <w:t>4.1. Определение времени подхода зараженного воздуха к объекту.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>Время подхода облака АХОВ к заданному объекту зависит от скорости переноса облака воздушным потоком и определяется по формуле:</w:t>
      </w:r>
    </w:p>
    <w:p w:rsidR="00300A27" w:rsidRPr="00DB2573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расстояние от источника заражения до заданного объекта,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>;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DD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0DDA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8A0DDA">
        <w:rPr>
          <w:rFonts w:ascii="Times New Roman" w:hAnsi="Times New Roman" w:cs="Times New Roman"/>
          <w:sz w:val="24"/>
          <w:szCs w:val="24"/>
        </w:rPr>
        <w:t xml:space="preserve"> переноса переднего фронта облака зараженного воздуха, км/ч, зависит от скорости ветра в приземном слое </w:t>
      </w:r>
      <w:r w:rsidRPr="00300A2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00A27">
        <w:rPr>
          <w:rFonts w:ascii="Times New Roman" w:hAnsi="Times New Roman" w:cs="Times New Roman"/>
          <w:sz w:val="24"/>
          <w:szCs w:val="24"/>
        </w:rPr>
        <w:t xml:space="preserve"> и степени вертикальной устойч</w:t>
      </w:r>
      <w:r w:rsidR="00CB5BCC">
        <w:rPr>
          <w:rFonts w:ascii="Times New Roman" w:hAnsi="Times New Roman" w:cs="Times New Roman"/>
          <w:sz w:val="24"/>
          <w:szCs w:val="24"/>
        </w:rPr>
        <w:t>ивости воздуха (таблица П</w:t>
      </w:r>
      <w:r w:rsidRPr="00300A27">
        <w:rPr>
          <w:rFonts w:ascii="Times New Roman" w:hAnsi="Times New Roman" w:cs="Times New Roman"/>
          <w:sz w:val="24"/>
          <w:szCs w:val="24"/>
        </w:rPr>
        <w:t>-6.).</w:t>
      </w:r>
    </w:p>
    <w:p w:rsidR="00300A27" w:rsidRPr="00300A27" w:rsidRDefault="00300A27" w:rsidP="00300A2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</w:rPr>
        <w:t>4.2. Определение продолжительности поражающего действия АХОВ</w:t>
      </w:r>
    </w:p>
    <w:p w:rsidR="00300A27" w:rsidRPr="00300A27" w:rsidRDefault="00300A27" w:rsidP="00300A2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Продолжительность пор</w:t>
      </w:r>
      <w:r w:rsidRPr="00300A27">
        <w:rPr>
          <w:rFonts w:ascii="Times New Roman" w:hAnsi="Times New Roman" w:cs="Times New Roman"/>
          <w:b/>
          <w:sz w:val="24"/>
          <w:szCs w:val="24"/>
        </w:rPr>
        <w:t>а</w:t>
      </w:r>
      <w:r w:rsidRPr="00300A27">
        <w:rPr>
          <w:rFonts w:ascii="Times New Roman" w:hAnsi="Times New Roman" w:cs="Times New Roman"/>
          <w:sz w:val="24"/>
          <w:szCs w:val="24"/>
        </w:rPr>
        <w:t>жающего действия АХОВ определяется временем его испарения с площади разлива.</w:t>
      </w:r>
    </w:p>
    <w:p w:rsidR="00300A27" w:rsidRPr="00300A27" w:rsidRDefault="00300A27" w:rsidP="00300A2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Время испарения АХОВ с площади разлива (в часах) определяется по формуле:</w:t>
      </w:r>
    </w:p>
    <w:p w:rsidR="00300A27" w:rsidRPr="00DB2573" w:rsidRDefault="00300A27" w:rsidP="00300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DB257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B2573">
        <w:rPr>
          <w:rFonts w:ascii="Times New Roman" w:hAnsi="Times New Roman" w:cs="Times New Roman"/>
          <w:b/>
          <w:sz w:val="24"/>
          <w:szCs w:val="24"/>
        </w:rPr>
        <w:t>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B2573">
        <w:rPr>
          <w:rFonts w:ascii="Times New Roman" w:hAnsi="Times New Roman" w:cs="Times New Roman"/>
          <w:b/>
          <w:sz w:val="24"/>
          <w:szCs w:val="24"/>
        </w:rPr>
        <w:t>) / (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2*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4*</w:t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DB2573">
        <w:rPr>
          <w:rFonts w:ascii="Times New Roman" w:hAnsi="Times New Roman" w:cs="Times New Roman"/>
          <w:b/>
          <w:sz w:val="24"/>
          <w:szCs w:val="24"/>
        </w:rPr>
        <w:t>7)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>где:</w:t>
      </w: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r w:rsidRPr="00300A27">
        <w:rPr>
          <w:rFonts w:ascii="Times New Roman" w:hAnsi="Times New Roman" w:cs="Times New Roman"/>
          <w:sz w:val="24"/>
          <w:szCs w:val="24"/>
        </w:rPr>
        <w:t xml:space="preserve">толщина слоя АХОВ, </w:t>
      </w:r>
      <w:proofErr w:type="gramStart"/>
      <w:r w:rsidRPr="00300A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00A27">
        <w:rPr>
          <w:rFonts w:ascii="Times New Roman" w:hAnsi="Times New Roman" w:cs="Times New Roman"/>
          <w:sz w:val="24"/>
          <w:szCs w:val="24"/>
        </w:rPr>
        <w:t>;</w:t>
      </w:r>
    </w:p>
    <w:p w:rsidR="00300A27" w:rsidRPr="008A0DDA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</w:r>
      <w:r w:rsidRPr="00300A2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A0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0DDA">
        <w:rPr>
          <w:rFonts w:ascii="Times New Roman" w:hAnsi="Times New Roman" w:cs="Times New Roman"/>
          <w:sz w:val="24"/>
          <w:szCs w:val="24"/>
        </w:rPr>
        <w:t>плотность</w:t>
      </w:r>
      <w:proofErr w:type="gramEnd"/>
      <w:r w:rsidRPr="008A0DDA">
        <w:rPr>
          <w:rFonts w:ascii="Times New Roman" w:hAnsi="Times New Roman" w:cs="Times New Roman"/>
          <w:sz w:val="24"/>
          <w:szCs w:val="24"/>
        </w:rPr>
        <w:t xml:space="preserve"> АХОВ, т/куб.м.;</w:t>
      </w:r>
    </w:p>
    <w:p w:rsidR="00300A27" w:rsidRPr="00300A27" w:rsidRDefault="00300A27" w:rsidP="00300A27">
      <w:pPr>
        <w:pStyle w:val="7"/>
        <w:spacing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00A27" w:rsidRPr="00300A27" w:rsidRDefault="00300A27" w:rsidP="00300A27">
      <w:pPr>
        <w:pStyle w:val="7"/>
        <w:spacing w:line="240" w:lineRule="auto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300A27">
        <w:rPr>
          <w:rFonts w:ascii="Times New Roman" w:hAnsi="Times New Roman" w:cs="Times New Roman"/>
          <w:b/>
          <w:i w:val="0"/>
          <w:sz w:val="24"/>
          <w:szCs w:val="24"/>
        </w:rPr>
        <w:t>5. Порядок нанесения зон заражения на топографические карты, планы и схемы</w:t>
      </w:r>
    </w:p>
    <w:p w:rsidR="00300A27" w:rsidRPr="00300A27" w:rsidRDefault="00300A27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27">
        <w:rPr>
          <w:rFonts w:ascii="Times New Roman" w:hAnsi="Times New Roman" w:cs="Times New Roman"/>
          <w:sz w:val="24"/>
          <w:szCs w:val="24"/>
        </w:rPr>
        <w:tab/>
        <w:t xml:space="preserve">Зона возможного заражения облаком АХОВ на картах (планах, схемах) может иметь форму окружности, полуокружности или сектора, имеющими угловые размеры </w:t>
      </w:r>
      <w:r w:rsidRPr="00300A27">
        <w:rPr>
          <w:rFonts w:ascii="Times New Roman" w:hAnsi="Times New Roman" w:cs="Times New Roman"/>
          <w:sz w:val="24"/>
          <w:szCs w:val="24"/>
        </w:rPr>
        <w:sym w:font="Symbol" w:char="F06A"/>
      </w:r>
      <w:r w:rsidRPr="00300A27">
        <w:rPr>
          <w:rFonts w:ascii="Times New Roman" w:hAnsi="Times New Roman" w:cs="Times New Roman"/>
          <w:sz w:val="24"/>
          <w:szCs w:val="24"/>
        </w:rPr>
        <w:t xml:space="preserve"> и радиус, равный глубине заражения Г. Центр окружности, полуокружности или сектора совпадает с источником заражения.</w:t>
      </w:r>
    </w:p>
    <w:p w:rsidR="00300A27" w:rsidRPr="00300A27" w:rsidRDefault="00300A27" w:rsidP="00300A27">
      <w:pPr>
        <w:rPr>
          <w:rFonts w:ascii="Times New Roman" w:hAnsi="Times New Roman"/>
          <w:sz w:val="24"/>
          <w:szCs w:val="24"/>
        </w:rPr>
      </w:pPr>
      <w:r w:rsidRPr="00300A27">
        <w:rPr>
          <w:rFonts w:ascii="Times New Roman" w:hAnsi="Times New Roman"/>
          <w:sz w:val="24"/>
          <w:szCs w:val="24"/>
        </w:rPr>
        <w:t>Вид зон возможного заражения в зависимости от скорости ветра (</w:t>
      </w:r>
      <w:r w:rsidRPr="00300A27">
        <w:rPr>
          <w:rFonts w:ascii="Times New Roman" w:hAnsi="Times New Roman"/>
          <w:sz w:val="24"/>
          <w:szCs w:val="24"/>
          <w:highlight w:val="yellow"/>
          <w:lang w:val="en-US"/>
        </w:rPr>
        <w:t>U</w:t>
      </w:r>
      <w:r w:rsidRPr="00300A27">
        <w:rPr>
          <w:rFonts w:ascii="Times New Roman" w:hAnsi="Times New Roman"/>
          <w:sz w:val="24"/>
          <w:szCs w:val="24"/>
        </w:rPr>
        <w:t>):</w:t>
      </w:r>
    </w:p>
    <w:p w:rsidR="00300A27" w:rsidRPr="00300A27" w:rsidRDefault="00300A27" w:rsidP="00300A27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300A27">
        <w:rPr>
          <w:rFonts w:ascii="Times New Roman" w:hAnsi="Times New Roman"/>
          <w:sz w:val="24"/>
          <w:szCs w:val="24"/>
          <w:highlight w:val="yellow"/>
          <w:lang w:val="en-US"/>
        </w:rPr>
        <w:t>U</w:t>
      </w:r>
      <w:r w:rsidRPr="00300A27">
        <w:rPr>
          <w:rFonts w:ascii="Times New Roman" w:hAnsi="Times New Roman"/>
          <w:sz w:val="24"/>
          <w:szCs w:val="24"/>
        </w:rPr>
        <w:t xml:space="preserve"> &lt; 0</w:t>
      </w:r>
      <w:proofErr w:type="gramStart"/>
      <w:r w:rsidRPr="00300A27">
        <w:rPr>
          <w:rFonts w:ascii="Times New Roman" w:hAnsi="Times New Roman"/>
          <w:sz w:val="24"/>
          <w:szCs w:val="24"/>
        </w:rPr>
        <w:t>,5</w:t>
      </w:r>
      <w:proofErr w:type="gramEnd"/>
      <w:r w:rsidRPr="00300A27">
        <w:rPr>
          <w:rFonts w:ascii="Times New Roman" w:hAnsi="Times New Roman"/>
          <w:sz w:val="24"/>
          <w:szCs w:val="24"/>
        </w:rPr>
        <w:t xml:space="preserve"> м/с</w:t>
      </w:r>
      <w:r w:rsidRPr="00300A27">
        <w:rPr>
          <w:rFonts w:ascii="Times New Roman" w:hAnsi="Times New Roman"/>
          <w:sz w:val="24"/>
          <w:szCs w:val="24"/>
        </w:rPr>
        <w:tab/>
      </w:r>
      <w:r w:rsidRPr="00300A27">
        <w:rPr>
          <w:rFonts w:ascii="Times New Roman" w:hAnsi="Times New Roman"/>
          <w:sz w:val="24"/>
          <w:szCs w:val="24"/>
        </w:rPr>
        <w:tab/>
      </w:r>
      <w:r w:rsidRPr="00300A27">
        <w:rPr>
          <w:rFonts w:ascii="Times New Roman" w:hAnsi="Times New Roman"/>
          <w:sz w:val="24"/>
          <w:szCs w:val="24"/>
          <w:highlight w:val="yellow"/>
          <w:lang w:val="en-US"/>
        </w:rPr>
        <w:t>U</w:t>
      </w:r>
      <w:r w:rsidRPr="00300A27">
        <w:rPr>
          <w:rFonts w:ascii="Times New Roman" w:hAnsi="Times New Roman"/>
          <w:sz w:val="24"/>
          <w:szCs w:val="24"/>
        </w:rPr>
        <w:t xml:space="preserve"> = 0,6 – 1 м/с</w:t>
      </w:r>
      <w:r w:rsidRPr="00300A27">
        <w:rPr>
          <w:rFonts w:ascii="Times New Roman" w:hAnsi="Times New Roman"/>
          <w:sz w:val="24"/>
          <w:szCs w:val="24"/>
        </w:rPr>
        <w:tab/>
        <w:t xml:space="preserve">   </w:t>
      </w:r>
      <w:r w:rsidRPr="00300A27">
        <w:rPr>
          <w:rFonts w:ascii="Times New Roman" w:hAnsi="Times New Roman"/>
          <w:sz w:val="24"/>
          <w:szCs w:val="24"/>
          <w:highlight w:val="yellow"/>
          <w:lang w:val="en-US"/>
        </w:rPr>
        <w:t>U</w:t>
      </w:r>
      <w:r w:rsidRPr="00300A27">
        <w:rPr>
          <w:rFonts w:ascii="Times New Roman" w:hAnsi="Times New Roman"/>
          <w:sz w:val="24"/>
          <w:szCs w:val="24"/>
        </w:rPr>
        <w:t xml:space="preserve"> = 1,1 – 2 м/с</w:t>
      </w:r>
      <w:r w:rsidRPr="00300A27">
        <w:rPr>
          <w:rFonts w:ascii="Times New Roman" w:hAnsi="Times New Roman"/>
          <w:sz w:val="24"/>
          <w:szCs w:val="24"/>
        </w:rPr>
        <w:tab/>
        <w:t xml:space="preserve">   </w:t>
      </w:r>
      <w:r w:rsidRPr="00300A27">
        <w:rPr>
          <w:rFonts w:ascii="Times New Roman" w:hAnsi="Times New Roman"/>
          <w:sz w:val="24"/>
          <w:szCs w:val="24"/>
          <w:highlight w:val="yellow"/>
          <w:lang w:val="en-US"/>
        </w:rPr>
        <w:t>U</w:t>
      </w:r>
      <w:r w:rsidRPr="00300A27">
        <w:rPr>
          <w:rFonts w:ascii="Times New Roman" w:hAnsi="Times New Roman"/>
          <w:sz w:val="24"/>
          <w:szCs w:val="24"/>
        </w:rPr>
        <w:t xml:space="preserve"> &gt; 2,1 м/с</w:t>
      </w:r>
    </w:p>
    <w:p w:rsidR="00300A27" w:rsidRPr="00300A27" w:rsidRDefault="00300A27" w:rsidP="00300A27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0A2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3680" cy="1216025"/>
            <wp:effectExtent l="19050" t="0" r="1270" b="0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A27" w:rsidRPr="00300A27" w:rsidRDefault="00300A27" w:rsidP="00300A27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00A27">
        <w:rPr>
          <w:rFonts w:ascii="Times New Roman" w:hAnsi="Times New Roman"/>
          <w:noProof/>
          <w:sz w:val="24"/>
          <w:szCs w:val="24"/>
          <w:lang w:eastAsia="ru-RU"/>
        </w:rPr>
        <w:t>Углы – приложение П-5</w:t>
      </w:r>
    </w:p>
    <w:p w:rsidR="00300A27" w:rsidRPr="00A81F70" w:rsidRDefault="00300A27" w:rsidP="00300A27">
      <w:pPr>
        <w:spacing w:after="0" w:line="251" w:lineRule="atLeast"/>
        <w:ind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0A27">
        <w:rPr>
          <w:rFonts w:ascii="Times New Roman" w:hAnsi="Times New Roman"/>
          <w:sz w:val="24"/>
          <w:szCs w:val="24"/>
          <w:highlight w:val="yellow"/>
        </w:rPr>
        <w:t>Зона фактического заражения, имеющая форму эллипса, включается в зону возможного заражения (может показываться пунктирной линией).</w:t>
      </w:r>
      <w:r w:rsidRPr="00300A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0A27" w:rsidRPr="00A81F70" w:rsidRDefault="00300A27" w:rsidP="00300A27">
      <w:pPr>
        <w:spacing w:line="240" w:lineRule="auto"/>
        <w:rPr>
          <w:rFonts w:ascii="Times New Roman" w:hAnsi="Times New Roman"/>
          <w:sz w:val="28"/>
          <w:szCs w:val="28"/>
        </w:rPr>
        <w:sectPr w:rsidR="00300A27" w:rsidRPr="00A81F70" w:rsidSect="00E85119">
          <w:footerReference w:type="default" r:id="rId10"/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300A27" w:rsidRDefault="00300A27" w:rsidP="00300A2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4395A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300A27" w:rsidRPr="0084395A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4395A">
        <w:rPr>
          <w:rFonts w:ascii="Times New Roman" w:hAnsi="Times New Roman"/>
          <w:b/>
          <w:sz w:val="20"/>
          <w:szCs w:val="20"/>
        </w:rPr>
        <w:t>Таблица П-1.</w:t>
      </w:r>
    </w:p>
    <w:p w:rsidR="00300A27" w:rsidRPr="00F45DA0" w:rsidRDefault="00300A27" w:rsidP="00300A27">
      <w:pPr>
        <w:pStyle w:val="2"/>
        <w:spacing w:before="120" w:after="120" w:line="240" w:lineRule="auto"/>
        <w:rPr>
          <w:rFonts w:ascii="Times New Roman" w:hAnsi="Times New Roman"/>
          <w:color w:val="auto"/>
          <w:sz w:val="20"/>
          <w:szCs w:val="20"/>
        </w:rPr>
      </w:pPr>
      <w:r w:rsidRPr="00F45DA0">
        <w:rPr>
          <w:rFonts w:ascii="Times New Roman" w:hAnsi="Times New Roman"/>
          <w:color w:val="auto"/>
          <w:sz w:val="20"/>
          <w:szCs w:val="20"/>
        </w:rPr>
        <w:t xml:space="preserve">Глубины зон возможного заражения </w:t>
      </w:r>
      <w:r>
        <w:rPr>
          <w:rFonts w:ascii="Times New Roman" w:hAnsi="Times New Roman"/>
          <w:color w:val="auto"/>
          <w:sz w:val="20"/>
          <w:szCs w:val="20"/>
        </w:rPr>
        <w:t>АХОВ</w:t>
      </w:r>
      <w:r w:rsidRPr="00F45DA0">
        <w:rPr>
          <w:rFonts w:ascii="Times New Roman" w:hAnsi="Times New Roman"/>
          <w:color w:val="auto"/>
          <w:sz w:val="20"/>
          <w:szCs w:val="20"/>
        </w:rPr>
        <w:t>, 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00A27" w:rsidRPr="00CA0709" w:rsidTr="0001737E">
        <w:trPr>
          <w:cantSplit/>
        </w:trPr>
        <w:tc>
          <w:tcPr>
            <w:tcW w:w="1384" w:type="dxa"/>
            <w:vMerge w:val="restart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Скорость ветра, м/с</w:t>
            </w:r>
          </w:p>
        </w:tc>
        <w:tc>
          <w:tcPr>
            <w:tcW w:w="13616" w:type="dxa"/>
            <w:gridSpan w:val="16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Эквивалентное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АХОВ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, т</w:t>
            </w:r>
          </w:p>
        </w:tc>
      </w:tr>
      <w:tr w:rsidR="00300A27" w:rsidRPr="00CA0709" w:rsidTr="0001737E">
        <w:trPr>
          <w:cantSplit/>
        </w:trPr>
        <w:tc>
          <w:tcPr>
            <w:tcW w:w="1384" w:type="dxa"/>
            <w:vMerge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9,18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12,53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29,56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38,13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52,67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65,23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81,91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5,35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10,83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16,44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21,02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28,73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35,35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44,09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3,99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7,96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15,18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25,21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4,36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6,46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16,43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20,05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48,18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2,91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8,18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10,33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13,88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16,89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9,06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18,13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8,14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63,16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5,92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7,42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11,98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14,68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27,75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11,03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34,24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10,23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12,54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47,53</w:t>
            </w:r>
          </w:p>
        </w:tc>
      </w:tr>
      <w:tr w:rsidR="00300A27" w:rsidRPr="00CA0709" w:rsidTr="0001737E">
        <w:tc>
          <w:tcPr>
            <w:tcW w:w="138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0.97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300A27" w:rsidRPr="00F45DA0" w:rsidRDefault="00300A27" w:rsidP="00300A27">
      <w:pPr>
        <w:spacing w:before="120" w:line="240" w:lineRule="auto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>Примечания:</w:t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  <w:t>1. При скорости ветра более 15м/с размеры зон заражения принимать как при скорости 15м/с.</w:t>
      </w:r>
    </w:p>
    <w:p w:rsidR="00300A27" w:rsidRPr="00F45DA0" w:rsidRDefault="00300A27" w:rsidP="00300A27">
      <w:pPr>
        <w:spacing w:line="240" w:lineRule="auto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  <w:t>2. При скорости ветра менее 1м/с размеры зон заражения принимать как при скорости 1м/с.</w:t>
      </w:r>
    </w:p>
    <w:p w:rsidR="00300A27" w:rsidRDefault="00300A27" w:rsidP="00300A2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00A27" w:rsidRPr="00F45DA0" w:rsidRDefault="00300A27" w:rsidP="00300A27">
      <w:pPr>
        <w:pStyle w:val="3"/>
        <w:spacing w:line="240" w:lineRule="auto"/>
        <w:jc w:val="center"/>
        <w:rPr>
          <w:rFonts w:ascii="Times New Roman" w:hAnsi="Times New Roman"/>
          <w:color w:val="auto"/>
        </w:rPr>
      </w:pPr>
      <w:r w:rsidRPr="00F45DA0">
        <w:rPr>
          <w:rFonts w:ascii="Times New Roman" w:hAnsi="Times New Roman"/>
          <w:color w:val="auto"/>
        </w:rPr>
        <w:lastRenderedPageBreak/>
        <w:t xml:space="preserve">Характеристики </w:t>
      </w:r>
      <w:r>
        <w:rPr>
          <w:rFonts w:ascii="Times New Roman" w:hAnsi="Times New Roman"/>
          <w:color w:val="auto"/>
        </w:rPr>
        <w:t>АХОВ</w:t>
      </w:r>
      <w:r w:rsidRPr="00F45DA0">
        <w:rPr>
          <w:rFonts w:ascii="Times New Roman" w:hAnsi="Times New Roman"/>
          <w:color w:val="auto"/>
        </w:rPr>
        <w:t xml:space="preserve"> и вспомогательные коэффициенты для определения глубины заражения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84395A">
        <w:rPr>
          <w:rFonts w:ascii="Times New Roman" w:hAnsi="Times New Roman"/>
          <w:color w:val="auto"/>
        </w:rPr>
        <w:t xml:space="preserve"> </w:t>
      </w:r>
      <w:r w:rsidRPr="00F45DA0">
        <w:rPr>
          <w:rFonts w:ascii="Times New Roman" w:hAnsi="Times New Roman"/>
          <w:color w:val="auto"/>
        </w:rPr>
        <w:t>Таблица П-2</w:t>
      </w:r>
    </w:p>
    <w:p w:rsidR="00300A27" w:rsidRPr="00F45DA0" w:rsidRDefault="00300A27" w:rsidP="00300A27">
      <w:pPr>
        <w:pStyle w:val="2"/>
        <w:spacing w:before="120" w:after="120" w:line="240" w:lineRule="auto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850"/>
        <w:gridCol w:w="1134"/>
        <w:gridCol w:w="1134"/>
        <w:gridCol w:w="1134"/>
        <w:gridCol w:w="709"/>
        <w:gridCol w:w="759"/>
        <w:gridCol w:w="800"/>
        <w:gridCol w:w="851"/>
        <w:gridCol w:w="850"/>
        <w:gridCol w:w="851"/>
        <w:gridCol w:w="850"/>
        <w:gridCol w:w="851"/>
      </w:tblGrid>
      <w:tr w:rsidR="00300A27" w:rsidRPr="00CA0709" w:rsidTr="0001737E">
        <w:trPr>
          <w:cantSplit/>
        </w:trPr>
        <w:tc>
          <w:tcPr>
            <w:tcW w:w="534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АХОВ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Плотность </w:t>
            </w:r>
            <w:r>
              <w:rPr>
                <w:rFonts w:ascii="Times New Roman" w:hAnsi="Times New Roman"/>
                <w:sz w:val="20"/>
                <w:szCs w:val="20"/>
              </w:rPr>
              <w:t>АХОВ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, т/м</w:t>
            </w:r>
          </w:p>
        </w:tc>
        <w:tc>
          <w:tcPr>
            <w:tcW w:w="1134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Температура кипения, </w:t>
            </w:r>
            <w:r w:rsidRPr="00CA070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Пороговая </w:t>
            </w: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токсодоза</w:t>
            </w:r>
            <w:proofErr w:type="spellEnd"/>
            <w:r w:rsidRPr="00CA0709">
              <w:rPr>
                <w:rFonts w:ascii="Times New Roman" w:hAnsi="Times New Roman"/>
                <w:sz w:val="20"/>
                <w:szCs w:val="20"/>
              </w:rPr>
              <w:t xml:space="preserve"> (мг мин)/л</w:t>
            </w:r>
          </w:p>
        </w:tc>
        <w:tc>
          <w:tcPr>
            <w:tcW w:w="6521" w:type="dxa"/>
            <w:gridSpan w:val="8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Значения</w:t>
            </w:r>
            <w:proofErr w:type="spellEnd"/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вспомогательных</w:t>
            </w:r>
            <w:proofErr w:type="spellEnd"/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коэффициентов</w:t>
            </w:r>
            <w:proofErr w:type="spellEnd"/>
          </w:p>
        </w:tc>
      </w:tr>
      <w:tr w:rsidR="00300A27" w:rsidRPr="00CA0709" w:rsidTr="0001737E">
        <w:trPr>
          <w:cantSplit/>
        </w:trPr>
        <w:tc>
          <w:tcPr>
            <w:tcW w:w="534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759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800" w:type="dxa"/>
            <w:vMerge w:val="restart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4253" w:type="dxa"/>
            <w:gridSpan w:val="5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К7</w:t>
            </w:r>
          </w:p>
        </w:tc>
      </w:tr>
      <w:tr w:rsidR="00300A27" w:rsidRPr="00CA0709" w:rsidTr="0001737E">
        <w:trPr>
          <w:cantSplit/>
        </w:trPr>
        <w:tc>
          <w:tcPr>
            <w:tcW w:w="534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Жидкость</w:t>
            </w:r>
          </w:p>
        </w:tc>
        <w:tc>
          <w:tcPr>
            <w:tcW w:w="1134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-40</w:t>
            </w:r>
            <w:r w:rsidRPr="00CA070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-20</w:t>
            </w:r>
            <w:r w:rsidRPr="00CA070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20</w:t>
            </w:r>
            <w:r w:rsidRPr="00CA070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40</w:t>
            </w:r>
            <w:r w:rsidRPr="00CA070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00A27" w:rsidRPr="002A5E1C" w:rsidRDefault="00300A27" w:rsidP="0001737E">
            <w:pPr>
              <w:pStyle w:val="4"/>
              <w:spacing w:line="240" w:lineRule="auto"/>
              <w:rPr>
                <w:rFonts w:ascii="Times New Roman" w:eastAsia="Times New Roman" w:hAnsi="Times New Roman"/>
                <w:color w:val="auto"/>
              </w:rPr>
            </w:pPr>
            <w:r w:rsidRPr="009A41EB">
              <w:rPr>
                <w:rFonts w:ascii="Times New Roman" w:eastAsia="Times New Roman" w:hAnsi="Times New Roman"/>
                <w:color w:val="auto"/>
              </w:rPr>
              <w:t>Акролеин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0,839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Амиак</w:t>
            </w:r>
            <w:proofErr w:type="spellEnd"/>
            <w:r w:rsidRPr="00CA070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хранение под давлением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0,0008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0,681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-33,42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0,9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Изотермическое хранение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0,681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-33,42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0,9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Ацетонитрил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0,786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Ацетонциангидрин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0,932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0,316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Водород мышьяковистый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0,0035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-62,47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0,857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 / 1</w:t>
            </w:r>
          </w:p>
        </w:tc>
      </w:tr>
      <w:tr w:rsidR="00300A27" w:rsidRPr="00CA0709" w:rsidTr="0001737E">
        <w:tc>
          <w:tcPr>
            <w:tcW w:w="5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Водород фтористый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0,989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0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0A27" w:rsidRPr="00CA0709" w:rsidTr="0001737E">
        <w:tc>
          <w:tcPr>
            <w:tcW w:w="5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Водород хлористый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0,0016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1,191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85,10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759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80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0,64 / 1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 / 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 / 1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 / 1</w:t>
            </w:r>
          </w:p>
        </w:tc>
      </w:tr>
      <w:tr w:rsidR="00300A27" w:rsidRPr="00CA0709" w:rsidTr="0001737E">
        <w:tc>
          <w:tcPr>
            <w:tcW w:w="5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Водород бромистый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0,0036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-66,77</w:t>
            </w:r>
          </w:p>
        </w:tc>
        <w:tc>
          <w:tcPr>
            <w:tcW w:w="1134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759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80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 / 1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 / 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 / 1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Водород цианистый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0,687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Диметиламин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0,0020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0,680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0,8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2,5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Метиламин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0,0014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0,699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-6,5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0,7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2,5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Метил бромистый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1,732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0,039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0,2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0,4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0,9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2,3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Метил хлористый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0,0023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0,983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-23,76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0,125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0,5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Метилакрилат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0,953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Метилмеркаптан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0,867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0,353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0,8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2,4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Нитрил акриловой кислоты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0,806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Окислы азота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1,491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Окись этилена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0,882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0,7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3,2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Сернистый ангидрид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1,462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-10,1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0,333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0,2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1,7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0,964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-60,35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Сероуглерод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1,263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Соляная кислота (</w:t>
            </w: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конц</w:t>
            </w:r>
            <w:proofErr w:type="spellEnd"/>
            <w:r w:rsidRPr="00CA070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,198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Триметил</w:t>
            </w:r>
            <w:proofErr w:type="spellEnd"/>
            <w:r w:rsidRPr="00CA0709">
              <w:rPr>
                <w:rFonts w:ascii="Times New Roman" w:hAnsi="Times New Roman"/>
                <w:sz w:val="20"/>
                <w:szCs w:val="20"/>
              </w:rPr>
              <w:t xml:space="preserve"> амин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0,671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0,047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0,4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0,9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2,2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Формальдегид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0,815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Фосген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0,0035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1,432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0,061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0,7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2,7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Фтор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0,0017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1,512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-188,2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0,038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0,7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0,9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1,1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Фосфор треххлористый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 xml:space="preserve">Фосфора </w:t>
            </w: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хлорокись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1,675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Хлор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1,588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-34,1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0,052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0,9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0,6 / 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1,4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Хлорпикрин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1,658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Хлорциан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 / 0,6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 / 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3,9 / 1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Этиленимин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0,838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0,125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Этиленсульфид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1,005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300A27" w:rsidRPr="00CA0709" w:rsidTr="0001737E">
        <w:tc>
          <w:tcPr>
            <w:tcW w:w="5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  <w:vAlign w:val="center"/>
          </w:tcPr>
          <w:p w:rsidR="00300A27" w:rsidRPr="00CA0709" w:rsidRDefault="00300A27" w:rsidP="00017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709">
              <w:rPr>
                <w:rFonts w:ascii="Times New Roman" w:hAnsi="Times New Roman"/>
                <w:sz w:val="20"/>
                <w:szCs w:val="20"/>
              </w:rPr>
              <w:t>Этилмеркаптан</w:t>
            </w:r>
            <w:proofErr w:type="spellEnd"/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0,839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0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</w:tbl>
    <w:p w:rsidR="00300A27" w:rsidRPr="00F45DA0" w:rsidRDefault="00300A27" w:rsidP="00300A27">
      <w:pPr>
        <w:pStyle w:val="21"/>
        <w:spacing w:before="120"/>
      </w:pPr>
      <w:r w:rsidRPr="00F45DA0">
        <w:t>Примечания:</w:t>
      </w:r>
      <w:r w:rsidRPr="00F45DA0">
        <w:tab/>
      </w:r>
      <w:r w:rsidRPr="00F45DA0">
        <w:tab/>
        <w:t xml:space="preserve">1. Плотности газообразных </w:t>
      </w:r>
      <w:r>
        <w:t>АХОВ</w:t>
      </w:r>
      <w:r w:rsidRPr="00F45DA0">
        <w:t xml:space="preserve"> в графе 3 приведены для атмосферного давления; при давлении в емкости, отличном от атмосферного, плотности газообразных </w:t>
      </w:r>
      <w:r>
        <w:t>АХОВ</w:t>
      </w:r>
      <w:r w:rsidRPr="00F45DA0">
        <w:t xml:space="preserve"> определяются путем умножения данных графы 3 на значение давления в кгс/кв.см.</w:t>
      </w:r>
    </w:p>
    <w:p w:rsidR="00300A27" w:rsidRPr="00F45DA0" w:rsidRDefault="00300A27" w:rsidP="00300A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  <w:t xml:space="preserve">2. В графах 10-14 в числителе значения </w:t>
      </w:r>
      <w:r w:rsidRPr="00F45DA0">
        <w:rPr>
          <w:rFonts w:ascii="Times New Roman" w:hAnsi="Times New Roman"/>
          <w:b/>
          <w:sz w:val="20"/>
          <w:szCs w:val="20"/>
        </w:rPr>
        <w:t>К7</w:t>
      </w:r>
      <w:r w:rsidRPr="00F45DA0">
        <w:rPr>
          <w:rFonts w:ascii="Times New Roman" w:hAnsi="Times New Roman"/>
          <w:sz w:val="20"/>
          <w:szCs w:val="20"/>
        </w:rPr>
        <w:t xml:space="preserve"> для первичного, в знаменателе – для вторичного облака.</w:t>
      </w:r>
    </w:p>
    <w:p w:rsidR="00300A27" w:rsidRPr="00F45DA0" w:rsidRDefault="00300A27" w:rsidP="00300A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  <w:t xml:space="preserve">3. В графе 6 численные значения </w:t>
      </w:r>
      <w:proofErr w:type="spellStart"/>
      <w:r w:rsidRPr="00F45DA0">
        <w:rPr>
          <w:rFonts w:ascii="Times New Roman" w:hAnsi="Times New Roman"/>
          <w:sz w:val="20"/>
          <w:szCs w:val="20"/>
        </w:rPr>
        <w:t>токсодоз</w:t>
      </w:r>
      <w:proofErr w:type="spellEnd"/>
      <w:r w:rsidRPr="00F45DA0">
        <w:rPr>
          <w:rFonts w:ascii="Times New Roman" w:hAnsi="Times New Roman"/>
          <w:sz w:val="20"/>
          <w:szCs w:val="20"/>
        </w:rPr>
        <w:t>, помеченные звездочками, определены ориентировочно расчетом по соотношению: ТД=240</w:t>
      </w:r>
      <w:proofErr w:type="gramStart"/>
      <w:r w:rsidRPr="00F45DA0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F45D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5DA0">
        <w:rPr>
          <w:rFonts w:ascii="Times New Roman" w:hAnsi="Times New Roman"/>
          <w:sz w:val="20"/>
          <w:szCs w:val="20"/>
        </w:rPr>
        <w:t>ПДКр.з</w:t>
      </w:r>
      <w:proofErr w:type="spellEnd"/>
      <w:r w:rsidRPr="00F45DA0">
        <w:rPr>
          <w:rFonts w:ascii="Times New Roman" w:hAnsi="Times New Roman"/>
          <w:sz w:val="20"/>
          <w:szCs w:val="20"/>
        </w:rPr>
        <w:t xml:space="preserve">., где:  </w:t>
      </w:r>
      <w:proofErr w:type="spellStart"/>
      <w:r w:rsidRPr="00F45DA0">
        <w:rPr>
          <w:rFonts w:ascii="Times New Roman" w:hAnsi="Times New Roman"/>
          <w:sz w:val="20"/>
          <w:szCs w:val="20"/>
        </w:rPr>
        <w:t>ПДКр.з</w:t>
      </w:r>
      <w:proofErr w:type="spellEnd"/>
      <w:r w:rsidRPr="00F45DA0">
        <w:rPr>
          <w:rFonts w:ascii="Times New Roman" w:hAnsi="Times New Roman"/>
          <w:sz w:val="20"/>
          <w:szCs w:val="20"/>
        </w:rPr>
        <w:t xml:space="preserve">. – ПДК рабочей зоны по ГОСТ </w:t>
      </w:r>
      <w:r w:rsidRPr="00F45E69">
        <w:rPr>
          <w:rFonts w:ascii="Times New Roman" w:hAnsi="Times New Roman"/>
          <w:sz w:val="20"/>
          <w:szCs w:val="20"/>
        </w:rPr>
        <w:t xml:space="preserve">12.1.005-88 </w:t>
      </w:r>
      <w:r w:rsidRPr="00F45DA0">
        <w:rPr>
          <w:rFonts w:ascii="Times New Roman" w:hAnsi="Times New Roman"/>
          <w:sz w:val="20"/>
          <w:szCs w:val="20"/>
        </w:rPr>
        <w:t>мг/л</w:t>
      </w:r>
    </w:p>
    <w:p w:rsidR="00300A27" w:rsidRPr="00F45DA0" w:rsidRDefault="00300A27" w:rsidP="00300A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  <w:t>К = 5 – для раздражающих ядов (одна звездочка)</w:t>
      </w:r>
    </w:p>
    <w:p w:rsidR="00300A27" w:rsidRPr="00F45DA0" w:rsidRDefault="00300A27" w:rsidP="00300A27">
      <w:pPr>
        <w:pStyle w:val="21"/>
      </w:pPr>
      <w:r w:rsidRPr="00F45DA0">
        <w:tab/>
      </w:r>
      <w:r w:rsidRPr="00F45DA0">
        <w:tab/>
      </w:r>
      <w:r w:rsidRPr="00F45DA0">
        <w:tab/>
      </w:r>
      <w:r w:rsidRPr="00F45DA0">
        <w:tab/>
        <w:t>К = 9 – для прочих ядов (две звездочки)</w:t>
      </w:r>
    </w:p>
    <w:p w:rsidR="00300A27" w:rsidRPr="00F45DA0" w:rsidRDefault="00300A27" w:rsidP="00300A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</w:r>
      <w:r w:rsidRPr="00F45DA0">
        <w:rPr>
          <w:rFonts w:ascii="Times New Roman" w:hAnsi="Times New Roman"/>
          <w:sz w:val="20"/>
          <w:szCs w:val="20"/>
        </w:rPr>
        <w:tab/>
        <w:t xml:space="preserve">4. Значение </w:t>
      </w:r>
      <w:r w:rsidRPr="00F45DA0">
        <w:rPr>
          <w:rFonts w:ascii="Times New Roman" w:hAnsi="Times New Roman"/>
          <w:b/>
          <w:sz w:val="20"/>
          <w:szCs w:val="20"/>
        </w:rPr>
        <w:t>К1</w:t>
      </w:r>
      <w:r w:rsidRPr="00F45DA0">
        <w:rPr>
          <w:rFonts w:ascii="Times New Roman" w:hAnsi="Times New Roman"/>
          <w:sz w:val="20"/>
          <w:szCs w:val="20"/>
        </w:rPr>
        <w:t xml:space="preserve"> для изотермического хранения аммиака приведено для случая разливов в поддон.</w:t>
      </w:r>
    </w:p>
    <w:p w:rsidR="00300A27" w:rsidRPr="0084395A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4395A">
        <w:rPr>
          <w:rFonts w:ascii="Times New Roman" w:hAnsi="Times New Roman"/>
          <w:b/>
          <w:sz w:val="20"/>
          <w:szCs w:val="20"/>
        </w:rPr>
        <w:t>Таблица П-3.</w:t>
      </w:r>
    </w:p>
    <w:p w:rsidR="00300A27" w:rsidRPr="00F45DA0" w:rsidRDefault="00300A27" w:rsidP="00300A27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 xml:space="preserve">Значение коэффициента </w:t>
      </w:r>
      <w:r w:rsidRPr="00F45DA0">
        <w:rPr>
          <w:rFonts w:ascii="Times New Roman" w:hAnsi="Times New Roman"/>
          <w:b/>
          <w:sz w:val="20"/>
          <w:szCs w:val="20"/>
        </w:rPr>
        <w:t>К4</w:t>
      </w:r>
      <w:r w:rsidRPr="00F45DA0">
        <w:rPr>
          <w:rFonts w:ascii="Times New Roman" w:hAnsi="Times New Roman"/>
          <w:sz w:val="20"/>
          <w:szCs w:val="20"/>
        </w:rPr>
        <w:t xml:space="preserve"> в зависимости от скорости ветра.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00A27" w:rsidRPr="00CA0709" w:rsidTr="0001737E">
        <w:trPr>
          <w:jc w:val="center"/>
        </w:trPr>
        <w:tc>
          <w:tcPr>
            <w:tcW w:w="2093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Скорость ветра, м/с</w:t>
            </w:r>
          </w:p>
        </w:tc>
        <w:tc>
          <w:tcPr>
            <w:tcW w:w="850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00A27" w:rsidRPr="00CA0709" w:rsidTr="0001737E">
        <w:trPr>
          <w:jc w:val="center"/>
        </w:trPr>
        <w:tc>
          <w:tcPr>
            <w:tcW w:w="2093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К4</w:t>
            </w:r>
          </w:p>
        </w:tc>
        <w:tc>
          <w:tcPr>
            <w:tcW w:w="850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</w:tr>
    </w:tbl>
    <w:p w:rsidR="00300A27" w:rsidRPr="00F45DA0" w:rsidRDefault="00300A27" w:rsidP="00300A2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0A27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300A27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300A27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300A27" w:rsidRPr="0084395A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4395A">
        <w:rPr>
          <w:rFonts w:ascii="Times New Roman" w:hAnsi="Times New Roman"/>
          <w:b/>
          <w:sz w:val="20"/>
          <w:szCs w:val="20"/>
        </w:rPr>
        <w:lastRenderedPageBreak/>
        <w:t>Таблица П-4.</w:t>
      </w:r>
    </w:p>
    <w:p w:rsidR="00300A27" w:rsidRPr="00F45DA0" w:rsidRDefault="00300A27" w:rsidP="00300A2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45DA0">
        <w:rPr>
          <w:rFonts w:ascii="Times New Roman" w:hAnsi="Times New Roman"/>
          <w:sz w:val="20"/>
          <w:szCs w:val="20"/>
        </w:rPr>
        <w:t>Таблица для определения степени вертикальной устойчивости воздуха по прогнозу погоды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00A27" w:rsidRPr="00CA0709" w:rsidTr="0001737E">
        <w:trPr>
          <w:cantSplit/>
          <w:jc w:val="center"/>
        </w:trPr>
        <w:tc>
          <w:tcPr>
            <w:tcW w:w="2235" w:type="dxa"/>
            <w:vMerge w:val="restart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скорость ветра,</w:t>
            </w:r>
          </w:p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м/с</w:t>
            </w:r>
          </w:p>
        </w:tc>
        <w:tc>
          <w:tcPr>
            <w:tcW w:w="2836" w:type="dxa"/>
            <w:gridSpan w:val="2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ночь</w:t>
            </w:r>
          </w:p>
        </w:tc>
        <w:tc>
          <w:tcPr>
            <w:tcW w:w="2836" w:type="dxa"/>
            <w:gridSpan w:val="2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836" w:type="dxa"/>
            <w:gridSpan w:val="2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836" w:type="dxa"/>
            <w:gridSpan w:val="2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вечер</w:t>
            </w:r>
          </w:p>
        </w:tc>
      </w:tr>
      <w:tr w:rsidR="00300A27" w:rsidRPr="00CA0709" w:rsidTr="0001737E">
        <w:trPr>
          <w:cantSplit/>
          <w:jc w:val="center"/>
        </w:trPr>
        <w:tc>
          <w:tcPr>
            <w:tcW w:w="2235" w:type="dxa"/>
            <w:vMerge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ясно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пасмурно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ясно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пасмурно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ясно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пасмурно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ясно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пасмурно</w:t>
            </w:r>
          </w:p>
        </w:tc>
      </w:tr>
      <w:tr w:rsidR="00300A27" w:rsidRPr="00CA0709" w:rsidTr="0001737E">
        <w:trPr>
          <w:jc w:val="center"/>
        </w:trPr>
        <w:tc>
          <w:tcPr>
            <w:tcW w:w="2235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&lt; 2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 (ин)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к (из)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300A27" w:rsidRPr="00CA0709" w:rsidTr="0001737E">
        <w:trPr>
          <w:jc w:val="center"/>
        </w:trPr>
        <w:tc>
          <w:tcPr>
            <w:tcW w:w="2235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2 – 3</w:t>
            </w:r>
            <w:r w:rsidRPr="00CA0709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 (ин)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 (ин)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300A27" w:rsidRPr="00CA0709" w:rsidTr="0001737E">
        <w:trPr>
          <w:jc w:val="center"/>
        </w:trPr>
        <w:tc>
          <w:tcPr>
            <w:tcW w:w="2235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709">
              <w:rPr>
                <w:rFonts w:ascii="Times New Roman" w:hAnsi="Times New Roman"/>
                <w:sz w:val="20"/>
                <w:szCs w:val="20"/>
                <w:lang w:val="en-US"/>
              </w:rPr>
              <w:t>&gt; 4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418" w:type="dxa"/>
          </w:tcPr>
          <w:p w:rsidR="00300A27" w:rsidRPr="00CA0709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709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</w:tbl>
    <w:p w:rsidR="00300A27" w:rsidRPr="00F45DA0" w:rsidRDefault="00300A27" w:rsidP="00300A27">
      <w:pPr>
        <w:pStyle w:val="21"/>
        <w:spacing w:before="120"/>
        <w:rPr>
          <w:szCs w:val="24"/>
        </w:rPr>
      </w:pPr>
      <w:r w:rsidRPr="00F45DA0">
        <w:rPr>
          <w:szCs w:val="24"/>
        </w:rPr>
        <w:t>Примечания:</w:t>
      </w:r>
      <w:r w:rsidRPr="00F45DA0">
        <w:rPr>
          <w:szCs w:val="24"/>
        </w:rPr>
        <w:tab/>
      </w:r>
      <w:r w:rsidRPr="00F45DA0">
        <w:rPr>
          <w:szCs w:val="24"/>
        </w:rPr>
        <w:tab/>
        <w:t>1. ин – инверсия; из – изотермия; к – конвекция, буквы в скобках – при снежном покрове.</w:t>
      </w:r>
    </w:p>
    <w:p w:rsidR="00300A27" w:rsidRPr="00F45DA0" w:rsidRDefault="00300A27" w:rsidP="00300A27">
      <w:pPr>
        <w:jc w:val="both"/>
        <w:rPr>
          <w:rFonts w:ascii="Times New Roman" w:hAnsi="Times New Roman"/>
          <w:sz w:val="24"/>
          <w:szCs w:val="24"/>
        </w:rPr>
      </w:pPr>
      <w:r w:rsidRPr="00F45DA0">
        <w:rPr>
          <w:rFonts w:ascii="Times New Roman" w:hAnsi="Times New Roman"/>
          <w:sz w:val="24"/>
          <w:szCs w:val="24"/>
        </w:rPr>
        <w:tab/>
      </w:r>
      <w:r w:rsidRPr="00F45DA0">
        <w:rPr>
          <w:rFonts w:ascii="Times New Roman" w:hAnsi="Times New Roman"/>
          <w:sz w:val="24"/>
          <w:szCs w:val="24"/>
        </w:rPr>
        <w:tab/>
      </w:r>
      <w:r w:rsidRPr="00F45DA0">
        <w:rPr>
          <w:rFonts w:ascii="Times New Roman" w:hAnsi="Times New Roman"/>
          <w:sz w:val="24"/>
          <w:szCs w:val="24"/>
        </w:rPr>
        <w:tab/>
        <w:t>2. Под термином «утро» понимается период времени в течение 2-х часов после восхода солнца; под термином «вечер» - в течение 2-х часов после захода солнца.</w:t>
      </w:r>
    </w:p>
    <w:p w:rsidR="00300A27" w:rsidRDefault="00300A27" w:rsidP="00300A27">
      <w:pPr>
        <w:jc w:val="both"/>
        <w:rPr>
          <w:rFonts w:ascii="Times New Roman" w:hAnsi="Times New Roman"/>
          <w:sz w:val="24"/>
          <w:szCs w:val="24"/>
        </w:rPr>
      </w:pPr>
      <w:r w:rsidRPr="00F45DA0">
        <w:rPr>
          <w:rFonts w:ascii="Times New Roman" w:hAnsi="Times New Roman"/>
          <w:sz w:val="24"/>
          <w:szCs w:val="24"/>
        </w:rPr>
        <w:tab/>
      </w:r>
      <w:r w:rsidRPr="00F45DA0">
        <w:rPr>
          <w:rFonts w:ascii="Times New Roman" w:hAnsi="Times New Roman"/>
          <w:sz w:val="24"/>
          <w:szCs w:val="24"/>
        </w:rPr>
        <w:tab/>
      </w:r>
      <w:r w:rsidRPr="00F45DA0">
        <w:rPr>
          <w:rFonts w:ascii="Times New Roman" w:hAnsi="Times New Roman"/>
          <w:sz w:val="24"/>
          <w:szCs w:val="24"/>
        </w:rPr>
        <w:tab/>
        <w:t>3. Скорость ветра и степень вертикальной устойчивости воздуха принимаются в расчетах на момент аварии.</w:t>
      </w:r>
    </w:p>
    <w:p w:rsidR="00300A27" w:rsidRPr="00F23570" w:rsidRDefault="00300A27" w:rsidP="00300A27">
      <w:pPr>
        <w:pageBreakBefore/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23570">
        <w:rPr>
          <w:rFonts w:ascii="Times New Roman" w:hAnsi="Times New Roman"/>
          <w:b/>
          <w:sz w:val="20"/>
          <w:szCs w:val="20"/>
        </w:rPr>
        <w:lastRenderedPageBreak/>
        <w:t>Таблица П-5.</w:t>
      </w:r>
    </w:p>
    <w:p w:rsidR="00300A27" w:rsidRPr="00F23570" w:rsidRDefault="00300A27" w:rsidP="00300A27">
      <w:pPr>
        <w:pStyle w:val="6"/>
        <w:spacing w:after="120" w:line="240" w:lineRule="auto"/>
        <w:jc w:val="center"/>
        <w:rPr>
          <w:rFonts w:ascii="Times New Roman" w:hAnsi="Times New Roman"/>
          <w:i w:val="0"/>
          <w:color w:val="auto"/>
        </w:rPr>
      </w:pPr>
      <w:r w:rsidRPr="005116DA">
        <w:rPr>
          <w:rFonts w:ascii="Times New Roman" w:hAnsi="Times New Roman"/>
          <w:i w:val="0"/>
          <w:color w:val="auto"/>
        </w:rPr>
        <w:t xml:space="preserve">Угловые размеры зоны возможного заражения СДЯВ в зависимости от скорости ветра </w:t>
      </w:r>
      <w:r w:rsidRPr="00A81F70">
        <w:rPr>
          <w:rFonts w:ascii="Times New Roman" w:hAnsi="Times New Roman"/>
          <w:i w:val="0"/>
          <w:color w:val="auto"/>
          <w:highlight w:val="yellow"/>
          <w:lang w:val="en-US"/>
        </w:rPr>
        <w:t>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701"/>
        <w:gridCol w:w="1701"/>
        <w:gridCol w:w="1701"/>
      </w:tblGrid>
      <w:tr w:rsidR="00300A27" w:rsidRPr="00F23570" w:rsidTr="0001737E">
        <w:trPr>
          <w:jc w:val="center"/>
        </w:trPr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F23570">
              <w:rPr>
                <w:rFonts w:ascii="Times New Roman" w:hAnsi="Times New Roman"/>
                <w:sz w:val="20"/>
                <w:szCs w:val="20"/>
              </w:rPr>
              <w:t>, м/с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&lt;</w:t>
            </w:r>
            <w:r w:rsidRPr="00F235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3570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3570">
              <w:rPr>
                <w:rFonts w:ascii="Times New Roman" w:hAnsi="Times New Roman"/>
                <w:sz w:val="20"/>
                <w:szCs w:val="20"/>
                <w:lang w:val="en-US"/>
              </w:rPr>
              <w:t>0,6 - 1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3570">
              <w:rPr>
                <w:rFonts w:ascii="Times New Roman" w:hAnsi="Times New Roman"/>
                <w:sz w:val="20"/>
                <w:szCs w:val="20"/>
                <w:lang w:val="en-US"/>
              </w:rPr>
              <w:t>1,1 - 2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3570">
              <w:rPr>
                <w:rFonts w:ascii="Times New Roman" w:hAnsi="Times New Roman"/>
                <w:sz w:val="20"/>
                <w:szCs w:val="20"/>
                <w:lang w:val="en-US"/>
              </w:rPr>
              <w:t>&gt; 2</w:t>
            </w:r>
          </w:p>
        </w:tc>
      </w:tr>
      <w:tr w:rsidR="00300A27" w:rsidRPr="00F23570" w:rsidTr="0001737E">
        <w:trPr>
          <w:jc w:val="center"/>
        </w:trPr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град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300A27" w:rsidRPr="00F23570" w:rsidRDefault="00300A27" w:rsidP="00300A2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00A27" w:rsidRDefault="00300A27" w:rsidP="00300A27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23570">
        <w:rPr>
          <w:rFonts w:ascii="Times New Roman" w:hAnsi="Times New Roman"/>
          <w:b/>
          <w:sz w:val="20"/>
          <w:szCs w:val="20"/>
        </w:rPr>
        <w:t>Таблица П-6.</w:t>
      </w:r>
    </w:p>
    <w:p w:rsidR="00300A27" w:rsidRPr="00F23570" w:rsidRDefault="00300A27" w:rsidP="00300A2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Скорость переноса переднего фронта зараженного облака, км/ч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00A27" w:rsidRPr="00F23570" w:rsidTr="0001737E">
        <w:trPr>
          <w:jc w:val="center"/>
        </w:trPr>
        <w:tc>
          <w:tcPr>
            <w:tcW w:w="1809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Скорость ветра, м/с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00A27" w:rsidRPr="00F23570" w:rsidTr="0001737E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Скорость переноса,</w:t>
            </w:r>
          </w:p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км/ч</w:t>
            </w:r>
          </w:p>
        </w:tc>
        <w:tc>
          <w:tcPr>
            <w:tcW w:w="9360" w:type="dxa"/>
            <w:gridSpan w:val="15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инверсия</w:t>
            </w:r>
          </w:p>
        </w:tc>
      </w:tr>
      <w:tr w:rsidR="00300A27" w:rsidRPr="00F23570" w:rsidTr="0001737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A27" w:rsidRPr="00F23570" w:rsidTr="0001737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15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изотермия</w:t>
            </w:r>
          </w:p>
        </w:tc>
      </w:tr>
      <w:tr w:rsidR="00300A27" w:rsidRPr="00F23570" w:rsidTr="0001737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300A27" w:rsidRPr="00F23570" w:rsidTr="0001737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15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конвекция</w:t>
            </w:r>
          </w:p>
        </w:tc>
      </w:tr>
      <w:tr w:rsidR="00300A27" w:rsidRPr="00F23570" w:rsidTr="0001737E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57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300A27" w:rsidRPr="00F23570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0A27" w:rsidRPr="00F23570" w:rsidRDefault="00300A27" w:rsidP="00300A2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00A27" w:rsidRDefault="00300A27" w:rsidP="00300A27">
      <w:pPr>
        <w:jc w:val="both"/>
        <w:rPr>
          <w:rFonts w:ascii="Times New Roman" w:hAnsi="Times New Roman"/>
          <w:sz w:val="24"/>
          <w:szCs w:val="24"/>
        </w:rPr>
      </w:pPr>
    </w:p>
    <w:p w:rsidR="00300A27" w:rsidRDefault="00300A27" w:rsidP="00300A27">
      <w:pPr>
        <w:jc w:val="both"/>
        <w:rPr>
          <w:rFonts w:ascii="Times New Roman" w:hAnsi="Times New Roman"/>
          <w:sz w:val="24"/>
          <w:szCs w:val="24"/>
        </w:rPr>
      </w:pPr>
    </w:p>
    <w:p w:rsidR="00300A27" w:rsidRDefault="00300A27" w:rsidP="00300A27">
      <w:pPr>
        <w:jc w:val="both"/>
        <w:rPr>
          <w:rFonts w:ascii="Times New Roman" w:hAnsi="Times New Roman"/>
          <w:sz w:val="24"/>
          <w:szCs w:val="24"/>
        </w:rPr>
      </w:pPr>
    </w:p>
    <w:p w:rsidR="00300A27" w:rsidRPr="00F45DA0" w:rsidRDefault="00300A27" w:rsidP="00300A27">
      <w:pPr>
        <w:jc w:val="both"/>
        <w:rPr>
          <w:rFonts w:ascii="Times New Roman" w:hAnsi="Times New Roman"/>
          <w:sz w:val="24"/>
          <w:szCs w:val="24"/>
        </w:rPr>
      </w:pPr>
      <w:r w:rsidRPr="00F45DA0">
        <w:rPr>
          <w:rFonts w:ascii="Times New Roman" w:hAnsi="Times New Roman"/>
          <w:sz w:val="24"/>
          <w:szCs w:val="24"/>
        </w:rPr>
        <w:lastRenderedPageBreak/>
        <w:tab/>
      </w:r>
    </w:p>
    <w:p w:rsidR="00300A27" w:rsidRPr="0031301A" w:rsidRDefault="00300A27" w:rsidP="00300A27">
      <w:pPr>
        <w:spacing w:line="240" w:lineRule="auto"/>
        <w:jc w:val="center"/>
        <w:rPr>
          <w:rFonts w:ascii="Times New Roman" w:hAnsi="Times New Roman"/>
          <w:b/>
        </w:rPr>
      </w:pPr>
      <w:r w:rsidRPr="0031301A">
        <w:rPr>
          <w:rFonts w:ascii="Times New Roman" w:hAnsi="Times New Roman"/>
          <w:b/>
        </w:rPr>
        <w:t>Варианты задания</w:t>
      </w:r>
      <w:r w:rsidRPr="0031301A">
        <w:rPr>
          <w:rFonts w:ascii="Times New Roman" w:hAnsi="Times New Roman"/>
          <w:b/>
        </w:rPr>
        <w:tab/>
      </w:r>
      <w:r w:rsidRPr="0031301A">
        <w:rPr>
          <w:rFonts w:ascii="Times New Roman" w:hAnsi="Times New Roman"/>
          <w:b/>
        </w:rPr>
        <w:tab/>
      </w:r>
      <w:r w:rsidRPr="0031301A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Таблица П-7</w:t>
      </w:r>
    </w:p>
    <w:tbl>
      <w:tblPr>
        <w:tblW w:w="129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960"/>
        <w:gridCol w:w="1320"/>
        <w:gridCol w:w="1080"/>
        <w:gridCol w:w="1440"/>
        <w:gridCol w:w="960"/>
        <w:gridCol w:w="960"/>
        <w:gridCol w:w="840"/>
        <w:gridCol w:w="1080"/>
        <w:gridCol w:w="1080"/>
      </w:tblGrid>
      <w:tr w:rsidR="00300A27" w:rsidRPr="0031301A" w:rsidTr="00300A27">
        <w:tc>
          <w:tcPr>
            <w:tcW w:w="720" w:type="dxa"/>
            <w:vMerge w:val="restart"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№</w:t>
            </w:r>
          </w:p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вар.</w:t>
            </w:r>
          </w:p>
        </w:tc>
        <w:tc>
          <w:tcPr>
            <w:tcW w:w="4800" w:type="dxa"/>
            <w:gridSpan w:val="3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АХОВ</w:t>
            </w:r>
          </w:p>
        </w:tc>
        <w:tc>
          <w:tcPr>
            <w:tcW w:w="3480" w:type="dxa"/>
            <w:gridSpan w:val="3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 xml:space="preserve">Метеорологические </w:t>
            </w:r>
          </w:p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условия</w:t>
            </w:r>
          </w:p>
        </w:tc>
        <w:tc>
          <w:tcPr>
            <w:tcW w:w="960" w:type="dxa"/>
            <w:vMerge w:val="restart"/>
          </w:tcPr>
          <w:p w:rsidR="00300A27" w:rsidRPr="00875C4B" w:rsidRDefault="00CB5BCC" w:rsidP="0001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bookmarkStart w:id="0" w:name="_GoBack"/>
            <w:bookmarkEnd w:id="0"/>
            <w:r w:rsidR="00300A27" w:rsidRPr="00875C4B">
              <w:rPr>
                <w:rFonts w:ascii="Times New Roman" w:hAnsi="Times New Roman"/>
              </w:rPr>
              <w:t>, м</w:t>
            </w:r>
          </w:p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position w:val="-12"/>
              </w:rPr>
              <w:object w:dxaOrig="380" w:dyaOrig="380">
                <v:shape id="_x0000_i1026" type="#_x0000_t75" style="width:18.75pt;height:18.75pt" o:ole="">
                  <v:imagedata r:id="rId11" o:title=""/>
                </v:shape>
                <o:OLEObject Type="Embed" ProgID="Equation.3" ShapeID="_x0000_i1026" DrawAspect="Content" ObjectID="_1580574820" r:id="rId12"/>
              </w:object>
            </w:r>
            <w:r w:rsidRPr="00875C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75C4B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80" w:type="dxa"/>
            <w:vMerge w:val="restart"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position w:val="-4"/>
              </w:rPr>
              <w:object w:dxaOrig="260" w:dyaOrig="279">
                <v:shape id="_x0000_i1027" type="#_x0000_t75" style="width:12.75pt;height:14.25pt" o:ole="">
                  <v:imagedata r:id="rId13" o:title=""/>
                </v:shape>
                <o:OLEObject Type="Embed" ProgID="Equation.3" ShapeID="_x0000_i1027" DrawAspect="Content" ObjectID="_1580574821" r:id="rId14"/>
              </w:object>
            </w:r>
            <w:r w:rsidRPr="00875C4B">
              <w:rPr>
                <w:rFonts w:ascii="Times New Roman" w:hAnsi="Times New Roman"/>
              </w:rPr>
              <w:t xml:space="preserve">, </w:t>
            </w:r>
          </w:p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тыс</w:t>
            </w:r>
            <w:proofErr w:type="gramStart"/>
            <w:r w:rsidRPr="00875C4B">
              <w:rPr>
                <w:rFonts w:ascii="Times New Roman" w:hAnsi="Times New Roman"/>
              </w:rPr>
              <w:t>.ч</w:t>
            </w:r>
            <w:proofErr w:type="gramEnd"/>
            <w:r w:rsidRPr="00875C4B">
              <w:rPr>
                <w:rFonts w:ascii="Times New Roman" w:hAnsi="Times New Roman"/>
              </w:rPr>
              <w:t>ел/</w:t>
            </w:r>
          </w:p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км</w:t>
            </w:r>
            <w:r w:rsidRPr="00875C4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80" w:type="dxa"/>
            <w:vMerge w:val="restart"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  <w:lang w:val="en-US"/>
              </w:rPr>
              <w:t>N</w:t>
            </w:r>
            <w:r>
              <w:rPr>
                <w:rFonts w:ascii="Times New Roman" w:hAnsi="Times New Roman"/>
                <w:position w:val="-12"/>
              </w:rPr>
              <w:t>,</w:t>
            </w:r>
            <w:r w:rsidRPr="00875C4B">
              <w:rPr>
                <w:rFonts w:ascii="Times New Roman" w:hAnsi="Times New Roman"/>
              </w:rPr>
              <w:t xml:space="preserve"> </w:t>
            </w:r>
          </w:p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час, мин</w:t>
            </w:r>
          </w:p>
        </w:tc>
      </w:tr>
      <w:tr w:rsidR="00300A27" w:rsidRPr="0031301A" w:rsidTr="00300A27">
        <w:trPr>
          <w:trHeight w:val="741"/>
        </w:trPr>
        <w:tc>
          <w:tcPr>
            <w:tcW w:w="720" w:type="dxa"/>
            <w:vMerge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position w:val="-12"/>
              </w:rPr>
              <w:object w:dxaOrig="279" w:dyaOrig="360">
                <v:shape id="_x0000_i1028" type="#_x0000_t75" style="width:14.25pt;height:18pt" o:ole="">
                  <v:imagedata r:id="rId15" o:title=""/>
                </v:shape>
                <o:OLEObject Type="Embed" ProgID="Equation.3" ShapeID="_x0000_i1028" DrawAspect="Content" ObjectID="_1580574822" r:id="rId16"/>
              </w:object>
            </w:r>
            <w:r w:rsidRPr="00875C4B">
              <w:rPr>
                <w:rFonts w:ascii="Times New Roman" w:hAnsi="Times New Roman"/>
              </w:rPr>
              <w:t>, т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Вид</w:t>
            </w:r>
          </w:p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разлива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5A3A05">
              <w:rPr>
                <w:rFonts w:ascii="Times New Roman" w:hAnsi="Times New Roman"/>
                <w:position w:val="-4"/>
                <w:sz w:val="32"/>
                <w:szCs w:val="32"/>
                <w:lang w:val="en-US"/>
              </w:rPr>
              <w:t>t</w:t>
            </w:r>
            <w:r w:rsidRPr="00055A9A">
              <w:rPr>
                <w:rFonts w:ascii="Times New Roman" w:hAnsi="Times New Roman"/>
                <w:position w:val="-4"/>
              </w:rPr>
              <w:t xml:space="preserve"> </w:t>
            </w:r>
            <w:r>
              <w:rPr>
                <w:rFonts w:ascii="Times New Roman" w:hAnsi="Times New Roman"/>
                <w:position w:val="-4"/>
                <w:lang w:val="en-US"/>
              </w:rPr>
              <w:t>,</w:t>
            </w:r>
            <w:r w:rsidRPr="00875C4B">
              <w:rPr>
                <w:rFonts w:ascii="Times New Roman" w:hAnsi="Times New Roman"/>
              </w:rPr>
              <w:t xml:space="preserve"> ºС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Облачность</w:t>
            </w:r>
          </w:p>
        </w:tc>
        <w:tc>
          <w:tcPr>
            <w:tcW w:w="960" w:type="dxa"/>
          </w:tcPr>
          <w:p w:rsidR="00300A27" w:rsidRPr="005A3A05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  <w:r w:rsidRPr="005A3A05">
              <w:rPr>
                <w:rFonts w:ascii="Times New Roman" w:hAnsi="Times New Roman"/>
                <w:sz w:val="32"/>
                <w:szCs w:val="32"/>
                <w:lang w:val="en-US"/>
              </w:rPr>
              <w:t>υ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м/с</w:t>
            </w:r>
          </w:p>
        </w:tc>
        <w:tc>
          <w:tcPr>
            <w:tcW w:w="960" w:type="dxa"/>
            <w:vMerge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300A27" w:rsidRPr="00875C4B" w:rsidRDefault="00300A27" w:rsidP="0001737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Хлор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8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DB25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</w:t>
            </w:r>
            <w:r w:rsidR="00DB2573">
              <w:rPr>
                <w:rFonts w:ascii="Times New Roman" w:hAnsi="Times New Roman"/>
              </w:rPr>
              <w:t>4</w:t>
            </w: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055A9A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5A9A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</w:tcPr>
          <w:p w:rsidR="00300A27" w:rsidRPr="00055A9A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5A9A">
              <w:rPr>
                <w:rFonts w:ascii="Times New Roman" w:hAnsi="Times New Roman"/>
              </w:rPr>
              <w:t>600</w:t>
            </w:r>
          </w:p>
        </w:tc>
        <w:tc>
          <w:tcPr>
            <w:tcW w:w="840" w:type="dxa"/>
          </w:tcPr>
          <w:p w:rsidR="00300A27" w:rsidRPr="00055A9A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5A9A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Хлор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055A9A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5A9A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Аммиак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80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Аммиак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DB25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+</w:t>
            </w:r>
            <w:r w:rsidR="00DB2573">
              <w:rPr>
                <w:rFonts w:ascii="Times New Roman" w:hAnsi="Times New Roman"/>
              </w:rPr>
              <w:t>4</w:t>
            </w: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Метиламин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80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Метиламин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35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+20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Окись этилена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150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8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Окись этилена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120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+20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9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Формальдегид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8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10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Формальдегид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DB25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+</w:t>
            </w:r>
            <w:r w:rsidR="00DB2573">
              <w:rPr>
                <w:rFonts w:ascii="Times New Roman" w:hAnsi="Times New Roman"/>
              </w:rPr>
              <w:t>4</w:t>
            </w: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11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Сернистый ангидрид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150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12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Сернистый ангидрид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130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+20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1,8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Хлор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16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DB2573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  <w:r w:rsidR="00300A27"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1,8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14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Хлор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15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DB2573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  <w:r w:rsidR="00300A27"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15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Аммиак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120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DB2573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  <w:r w:rsidR="00300A27"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16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Аммиак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130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17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Аммиак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110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DB2573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  <w:r w:rsidR="00300A27"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1,8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4.00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18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Метиламин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75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19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Метиламин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65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20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Окись этилена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155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21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Окись этилена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145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22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Формальдегид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12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DB25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</w:t>
            </w:r>
            <w:r w:rsidR="00DB2573">
              <w:rPr>
                <w:rFonts w:ascii="Times New Roman" w:hAnsi="Times New Roman"/>
              </w:rPr>
              <w:t>4</w:t>
            </w: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23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Формальдегид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16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24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Сернистый ангидрид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150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C4B">
              <w:rPr>
                <w:rFonts w:ascii="Times New Roman" w:hAnsi="Times New Roman"/>
              </w:rPr>
              <w:t>Свободн</w:t>
            </w:r>
            <w:proofErr w:type="spellEnd"/>
            <w:r w:rsidRPr="00875C4B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-20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Ясно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5C4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1,0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2.00</w:t>
            </w:r>
          </w:p>
        </w:tc>
      </w:tr>
      <w:tr w:rsidR="00300A27" w:rsidRPr="0031301A" w:rsidTr="00300A27">
        <w:tc>
          <w:tcPr>
            <w:tcW w:w="7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25</w:t>
            </w:r>
          </w:p>
        </w:tc>
        <w:tc>
          <w:tcPr>
            <w:tcW w:w="2520" w:type="dxa"/>
          </w:tcPr>
          <w:p w:rsidR="00300A27" w:rsidRPr="00875C4B" w:rsidRDefault="00300A27" w:rsidP="0001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Сернистый ангидрид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140</w:t>
            </w:r>
          </w:p>
        </w:tc>
        <w:tc>
          <w:tcPr>
            <w:tcW w:w="132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Поддон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Сплошная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6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500</w:t>
            </w:r>
          </w:p>
        </w:tc>
        <w:tc>
          <w:tcPr>
            <w:tcW w:w="84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:rsidR="00300A27" w:rsidRPr="00875C4B" w:rsidRDefault="00300A27" w:rsidP="0001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75C4B">
              <w:rPr>
                <w:rFonts w:ascii="Times New Roman" w:hAnsi="Times New Roman"/>
              </w:rPr>
              <w:t>3.00</w:t>
            </w:r>
          </w:p>
        </w:tc>
      </w:tr>
    </w:tbl>
    <w:p w:rsidR="00B429BF" w:rsidRPr="00300A27" w:rsidRDefault="00B429BF" w:rsidP="00300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29BF" w:rsidRPr="00300A27" w:rsidSect="00300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0F" w:rsidRDefault="00A3520F">
      <w:pPr>
        <w:spacing w:after="0" w:line="240" w:lineRule="auto"/>
      </w:pPr>
      <w:r>
        <w:separator/>
      </w:r>
    </w:p>
  </w:endnote>
  <w:endnote w:type="continuationSeparator" w:id="0">
    <w:p w:rsidR="00A3520F" w:rsidRDefault="00A3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E8" w:rsidRDefault="0079069D">
    <w:pPr>
      <w:pStyle w:val="ae"/>
      <w:jc w:val="center"/>
    </w:pPr>
    <w:r>
      <w:fldChar w:fldCharType="begin"/>
    </w:r>
    <w:r w:rsidR="0095176B">
      <w:instrText>PAGE   \* MERGEFORMAT</w:instrText>
    </w:r>
    <w:r>
      <w:fldChar w:fldCharType="separate"/>
    </w:r>
    <w:r w:rsidR="00DB2573">
      <w:rPr>
        <w:noProof/>
      </w:rPr>
      <w:t>15</w:t>
    </w:r>
    <w:r>
      <w:fldChar w:fldCharType="end"/>
    </w:r>
  </w:p>
  <w:p w:rsidR="00B925E8" w:rsidRDefault="00A3520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0F" w:rsidRDefault="00A3520F">
      <w:pPr>
        <w:spacing w:after="0" w:line="240" w:lineRule="auto"/>
      </w:pPr>
      <w:r>
        <w:separator/>
      </w:r>
    </w:p>
  </w:footnote>
  <w:footnote w:type="continuationSeparator" w:id="0">
    <w:p w:rsidR="00A3520F" w:rsidRDefault="00A3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A05"/>
    <w:multiLevelType w:val="hybridMultilevel"/>
    <w:tmpl w:val="C02AC40A"/>
    <w:lvl w:ilvl="0" w:tplc="1F520E3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6DC61B28"/>
    <w:multiLevelType w:val="singleLevel"/>
    <w:tmpl w:val="06E032F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27"/>
    <w:rsid w:val="00125590"/>
    <w:rsid w:val="00300A27"/>
    <w:rsid w:val="00457C25"/>
    <w:rsid w:val="005F378E"/>
    <w:rsid w:val="006B7EB6"/>
    <w:rsid w:val="0079069D"/>
    <w:rsid w:val="008A0DDA"/>
    <w:rsid w:val="00924BF0"/>
    <w:rsid w:val="0095176B"/>
    <w:rsid w:val="00A3520F"/>
    <w:rsid w:val="00AE1146"/>
    <w:rsid w:val="00B429BF"/>
    <w:rsid w:val="00BC3402"/>
    <w:rsid w:val="00CB5BCC"/>
    <w:rsid w:val="00DB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27"/>
  </w:style>
  <w:style w:type="paragraph" w:styleId="1">
    <w:name w:val="heading 1"/>
    <w:basedOn w:val="a"/>
    <w:next w:val="a"/>
    <w:link w:val="10"/>
    <w:uiPriority w:val="99"/>
    <w:qFormat/>
    <w:rsid w:val="00300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0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300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300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300A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300A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300A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A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00A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300A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300A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rsid w:val="00300A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0A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300A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0A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00A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0A27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A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300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300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300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99"/>
    <w:semiHidden/>
    <w:rsid w:val="00300A2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00A27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9">
    <w:name w:val="Table Grid"/>
    <w:basedOn w:val="a1"/>
    <w:uiPriority w:val="99"/>
    <w:rsid w:val="00300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uiPriority w:val="99"/>
    <w:semiHidden/>
    <w:rsid w:val="00300A27"/>
    <w:rPr>
      <w:rFonts w:cs="Times New Roman"/>
      <w:color w:val="808080"/>
    </w:rPr>
  </w:style>
  <w:style w:type="paragraph" w:styleId="ab">
    <w:name w:val="List Paragraph"/>
    <w:basedOn w:val="a"/>
    <w:uiPriority w:val="99"/>
    <w:qFormat/>
    <w:rsid w:val="00300A2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00A2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300A2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00A2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300A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3111</Words>
  <Characters>17737</Characters>
  <Application>Microsoft Office Word</Application>
  <DocSecurity>0</DocSecurity>
  <Lines>147</Lines>
  <Paragraphs>41</Paragraphs>
  <ScaleCrop>false</ScaleCrop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jah</cp:lastModifiedBy>
  <cp:revision>9</cp:revision>
  <dcterms:created xsi:type="dcterms:W3CDTF">2015-02-25T12:30:00Z</dcterms:created>
  <dcterms:modified xsi:type="dcterms:W3CDTF">2018-02-19T16:47:00Z</dcterms:modified>
</cp:coreProperties>
</file>