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F" w:rsidRDefault="004C78FF" w:rsidP="00D00F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Комплект заданий для </w:t>
      </w:r>
      <w:r w:rsidR="00350277">
        <w:rPr>
          <w:b/>
          <w:bCs/>
          <w:sz w:val="23"/>
          <w:szCs w:val="23"/>
        </w:rPr>
        <w:t>контрольной работы по дисциплинам</w:t>
      </w:r>
      <w:r>
        <w:rPr>
          <w:b/>
          <w:bCs/>
          <w:sz w:val="23"/>
          <w:szCs w:val="23"/>
        </w:rPr>
        <w:t xml:space="preserve"> «</w:t>
      </w:r>
      <w:r w:rsidR="00D15D34">
        <w:rPr>
          <w:b/>
          <w:bCs/>
          <w:sz w:val="23"/>
          <w:szCs w:val="23"/>
        </w:rPr>
        <w:t>Экономика и организация производства</w:t>
      </w:r>
      <w:r>
        <w:rPr>
          <w:b/>
          <w:bCs/>
          <w:sz w:val="23"/>
          <w:szCs w:val="23"/>
        </w:rPr>
        <w:t>»</w:t>
      </w:r>
    </w:p>
    <w:p w:rsidR="004C78FF" w:rsidRDefault="004C78FF" w:rsidP="004C78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A54E4" w:rsidRPr="00CF28B8" w:rsidRDefault="004C78FF" w:rsidP="00CF2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CF28B8">
        <w:rPr>
          <w:rFonts w:ascii="Times New Roman" w:hAnsi="Times New Roman" w:cs="Times New Roman"/>
          <w:sz w:val="24"/>
          <w:szCs w:val="24"/>
        </w:rPr>
        <w:t xml:space="preserve"> Тестовые задания. Укажите букву выбранного Вами ответа. В каждом вопросе может быть один или несколько правильных ответов.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1</w:t>
      </w:r>
      <w:r w:rsidRPr="00D15D34">
        <w:rPr>
          <w:rFonts w:ascii="Calibri" w:eastAsia="Calibri" w:hAnsi="Calibri" w:cs="Times New Roman"/>
          <w:b/>
          <w:bCs/>
          <w:i/>
          <w:iCs/>
        </w:rPr>
        <w:t>. </w:t>
      </w:r>
      <w:r w:rsidRPr="00D15D34">
        <w:rPr>
          <w:rFonts w:ascii="Calibri" w:eastAsia="Calibri" w:hAnsi="Calibri" w:cs="Times New Roman"/>
        </w:rPr>
        <w:t>К пассивной части основных средств нельзя отнести</w:t>
      </w:r>
      <w:r w:rsidRPr="00D15D34">
        <w:rPr>
          <w:rFonts w:ascii="Calibri" w:eastAsia="Calibri" w:hAnsi="Calibri" w:cs="Times New Roman"/>
          <w:b/>
          <w:bCs/>
          <w:i/>
          <w:iCs/>
        </w:rPr>
        <w:t xml:space="preserve">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Начало формы</w:t>
      </w:r>
    </w:p>
    <w:p w:rsid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5" o:title=""/>
          </v:shape>
          <w:control r:id="rId6" w:name="DefaultOcxName151" w:shapeid="_x0000_i1033"/>
        </w:object>
      </w:r>
      <w:r w:rsidRPr="00D15D34">
        <w:rPr>
          <w:rFonts w:ascii="Calibri" w:eastAsia="Calibri" w:hAnsi="Calibri" w:cs="Times New Roman"/>
        </w:rPr>
        <w:t xml:space="preserve">рабочие машины и оборудование;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32" type="#_x0000_t75" style="width:20.25pt;height:18pt" o:ole="">
            <v:imagedata r:id="rId5" o:title=""/>
          </v:shape>
          <w:control r:id="rId7" w:name="DefaultOcxName161" w:shapeid="_x0000_i1032"/>
        </w:object>
      </w:r>
      <w:r w:rsidRPr="00D15D34">
        <w:rPr>
          <w:rFonts w:ascii="Calibri" w:eastAsia="Calibri" w:hAnsi="Calibri" w:cs="Times New Roman"/>
        </w:rPr>
        <w:t xml:space="preserve">транспортные средства;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31" type="#_x0000_t75" style="width:20.25pt;height:18pt" o:ole="">
            <v:imagedata r:id="rId5" o:title=""/>
          </v:shape>
          <w:control r:id="rId8" w:name="DefaultOcxName171" w:shapeid="_x0000_i1031"/>
        </w:object>
      </w:r>
      <w:r w:rsidRPr="00D15D34">
        <w:rPr>
          <w:rFonts w:ascii="Calibri" w:eastAsia="Calibri" w:hAnsi="Calibri" w:cs="Times New Roman"/>
        </w:rPr>
        <w:t xml:space="preserve">передаточные устройства;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2</w:t>
      </w:r>
      <w:r w:rsidRPr="00D15D34">
        <w:rPr>
          <w:rFonts w:ascii="Calibri" w:eastAsia="Calibri" w:hAnsi="Calibri" w:cs="Times New Roman"/>
          <w:b/>
          <w:bCs/>
          <w:i/>
          <w:iCs/>
        </w:rPr>
        <w:t xml:space="preserve">. Начисление амортизации пропорционально объему произведенной продукции применяется если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Начало формы</w:t>
      </w:r>
    </w:p>
    <w:p w:rsid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object w:dxaOrig="405" w:dyaOrig="360">
          <v:shape id="_x0000_i1042" type="#_x0000_t75" style="width:20.25pt;height:18pt" o:ole="">
            <v:imagedata r:id="rId5" o:title=""/>
          </v:shape>
          <w:control r:id="rId9" w:name="DefaultOcxName451" w:shapeid="_x0000_i1042"/>
        </w:object>
      </w:r>
      <w:r w:rsidRPr="00D15D34">
        <w:rPr>
          <w:rFonts w:ascii="Calibri" w:eastAsia="Calibri" w:hAnsi="Calibri" w:cs="Times New Roman"/>
        </w:rPr>
        <w:t xml:space="preserve">стоимость основных средств зависит от объема произведенной продукции;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41" type="#_x0000_t75" style="width:20.25pt;height:18pt" o:ole="">
            <v:imagedata r:id="rId5" o:title=""/>
          </v:shape>
          <w:control r:id="rId10" w:name="DefaultOcxName461" w:shapeid="_x0000_i1041"/>
        </w:object>
      </w:r>
      <w:r w:rsidRPr="00D15D34">
        <w:rPr>
          <w:rFonts w:ascii="Calibri" w:eastAsia="Calibri" w:hAnsi="Calibri" w:cs="Times New Roman"/>
        </w:rPr>
        <w:t xml:space="preserve">если износ основных средств зависит не столько от времени, сколько от частоты использования объекта;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40" type="#_x0000_t75" style="width:20.25pt;height:18pt" o:ole="">
            <v:imagedata r:id="rId5" o:title=""/>
          </v:shape>
          <w:control r:id="rId11" w:name="DefaultOcxName471" w:shapeid="_x0000_i1040"/>
        </w:object>
      </w:r>
      <w:r w:rsidRPr="00D15D34">
        <w:rPr>
          <w:rFonts w:ascii="Calibri" w:eastAsia="Calibri" w:hAnsi="Calibri" w:cs="Times New Roman"/>
        </w:rPr>
        <w:t>стоимость продукции зависит от объема ее производства;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3</w:t>
      </w:r>
      <w:r w:rsidRPr="00D15D34">
        <w:rPr>
          <w:rFonts w:ascii="Calibri" w:eastAsia="Calibri" w:hAnsi="Calibri" w:cs="Times New Roman"/>
          <w:b/>
          <w:bCs/>
          <w:i/>
          <w:iCs/>
        </w:rPr>
        <w:t xml:space="preserve">. Если длительность оборота увеличилась с 60 до 65 дней, что можно сказать об эффективности использования оборотных средств?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Начало формы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object w:dxaOrig="405" w:dyaOrig="360">
          <v:shape id="_x0000_i1051" type="#_x0000_t75" style="width:20.25pt;height:18pt" o:ole="">
            <v:imagedata r:id="rId5" o:title=""/>
          </v:shape>
          <w:control r:id="rId12" w:name="DefaultOcxName691" w:shapeid="_x0000_i1051"/>
        </w:object>
      </w:r>
      <w:r w:rsidRPr="00D15D34">
        <w:rPr>
          <w:rFonts w:ascii="Calibri" w:eastAsia="Calibri" w:hAnsi="Calibri" w:cs="Times New Roman"/>
        </w:rPr>
        <w:t xml:space="preserve">оборотные средства стали использоваться эффективнее;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50" type="#_x0000_t75" style="width:20.25pt;height:18pt" o:ole="">
            <v:imagedata r:id="rId5" o:title=""/>
          </v:shape>
          <w:control r:id="rId13" w:name="DefaultOcxName701" w:shapeid="_x0000_i1050"/>
        </w:object>
      </w:r>
      <w:r w:rsidRPr="00D15D34">
        <w:rPr>
          <w:rFonts w:ascii="Calibri" w:eastAsia="Calibri" w:hAnsi="Calibri" w:cs="Times New Roman"/>
        </w:rPr>
        <w:t xml:space="preserve">эффективность использования оборотных средств снизилась;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49" type="#_x0000_t75" style="width:20.25pt;height:18pt" o:ole="">
            <v:imagedata r:id="rId5" o:title=""/>
          </v:shape>
          <w:control r:id="rId14" w:name="DefaultOcxName7110" w:shapeid="_x0000_i1049"/>
        </w:object>
      </w:r>
      <w:r w:rsidRPr="00D15D34">
        <w:rPr>
          <w:rFonts w:ascii="Calibri" w:eastAsia="Calibri" w:hAnsi="Calibri" w:cs="Times New Roman"/>
        </w:rPr>
        <w:t xml:space="preserve">эффективность использования оборотных средств осталась прежней;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4</w:t>
      </w:r>
      <w:r w:rsidRPr="00D15D34">
        <w:rPr>
          <w:rFonts w:ascii="Calibri" w:eastAsia="Calibri" w:hAnsi="Calibri" w:cs="Times New Roman"/>
          <w:b/>
          <w:bCs/>
          <w:i/>
          <w:iCs/>
        </w:rPr>
        <w:t xml:space="preserve">. Накладные расходы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Начало формы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object w:dxaOrig="405" w:dyaOrig="360">
          <v:shape id="_x0000_i1069" type="#_x0000_t75" style="width:20.25pt;height:18pt" o:ole="">
            <v:imagedata r:id="rId5" o:title=""/>
          </v:shape>
          <w:control r:id="rId15" w:name="DefaultOcxName105" w:shapeid="_x0000_i1069"/>
        </w:object>
      </w:r>
      <w:r w:rsidRPr="00D15D34">
        <w:rPr>
          <w:rFonts w:ascii="Calibri" w:eastAsia="Calibri" w:hAnsi="Calibri" w:cs="Times New Roman"/>
        </w:rPr>
        <w:t xml:space="preserve">затраты, связанные с производством только данного вида продукции;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68" type="#_x0000_t75" style="width:20.25pt;height:18pt" o:ole="">
            <v:imagedata r:id="rId5" o:title=""/>
          </v:shape>
          <w:control r:id="rId16" w:name="DefaultOcxName106" w:shapeid="_x0000_i1068"/>
        </w:object>
      </w:r>
      <w:r w:rsidRPr="00D15D34">
        <w:rPr>
          <w:rFonts w:ascii="Calibri" w:eastAsia="Calibri" w:hAnsi="Calibri" w:cs="Times New Roman"/>
        </w:rPr>
        <w:t xml:space="preserve">затраты, связанные с технологическим процессом и затраты, связанные с содержанием и эксплуатацией орудий труда;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67" type="#_x0000_t75" style="width:20.25pt;height:18pt" o:ole="">
            <v:imagedata r:id="rId5" o:title=""/>
          </v:shape>
          <w:control r:id="rId17" w:name="DefaultOcxName107" w:shapeid="_x0000_i1067"/>
        </w:object>
      </w:r>
      <w:r w:rsidRPr="00D15D34">
        <w:rPr>
          <w:rFonts w:ascii="Calibri" w:eastAsia="Calibri" w:hAnsi="Calibri" w:cs="Times New Roman"/>
        </w:rPr>
        <w:t xml:space="preserve">затраты на обслуживание и управление производственным процессом;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Конец формы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</w:rPr>
        <w:t>5</w:t>
      </w:r>
      <w:r w:rsidRPr="00D15D34">
        <w:rPr>
          <w:rFonts w:ascii="Calibri" w:eastAsia="Calibri" w:hAnsi="Calibri" w:cs="Times New Roman"/>
          <w:b/>
          <w:bCs/>
          <w:i/>
          <w:iCs/>
        </w:rPr>
        <w:t xml:space="preserve">.  Косвенные затраты: </w:t>
      </w:r>
    </w:p>
    <w:p w:rsidR="00D15D34" w:rsidRPr="00D15D34" w:rsidRDefault="00D15D34" w:rsidP="00D15D34">
      <w:pPr>
        <w:rPr>
          <w:rFonts w:ascii="Calibri" w:eastAsia="Calibri" w:hAnsi="Calibri" w:cs="Times New Roman"/>
          <w:vanish/>
        </w:rPr>
      </w:pPr>
      <w:r w:rsidRPr="00D15D34">
        <w:rPr>
          <w:rFonts w:ascii="Calibri" w:eastAsia="Calibri" w:hAnsi="Calibri" w:cs="Times New Roman"/>
          <w:vanish/>
        </w:rPr>
        <w:t>Начало формы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object w:dxaOrig="405" w:dyaOrig="360">
          <v:shape id="_x0000_i1066" type="#_x0000_t75" style="width:20.25pt;height:18pt" o:ole="">
            <v:imagedata r:id="rId5" o:title=""/>
          </v:shape>
          <w:control r:id="rId18" w:name="DefaultOcxName108" w:shapeid="_x0000_i1066"/>
        </w:object>
      </w:r>
      <w:r w:rsidRPr="00D15D34">
        <w:rPr>
          <w:rFonts w:ascii="Calibri" w:eastAsia="Calibri" w:hAnsi="Calibri" w:cs="Times New Roman"/>
        </w:rPr>
        <w:t xml:space="preserve">затраты, связанные с производством только данного вида продукции;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65" type="#_x0000_t75" style="width:20.25pt;height:18pt" o:ole="">
            <v:imagedata r:id="rId5" o:title=""/>
          </v:shape>
          <w:control r:id="rId19" w:name="DefaultOcxName109" w:shapeid="_x0000_i1065"/>
        </w:object>
      </w:r>
      <w:r w:rsidRPr="00D15D34">
        <w:rPr>
          <w:rFonts w:ascii="Calibri" w:eastAsia="Calibri" w:hAnsi="Calibri" w:cs="Times New Roman"/>
        </w:rPr>
        <w:t xml:space="preserve">затраты, которые при наличии нескольких видов продукции не могут быть отнесены непосредственно ни на один из них; </w:t>
      </w:r>
      <w:r w:rsidRPr="00D15D34">
        <w:rPr>
          <w:rFonts w:ascii="Calibri" w:eastAsia="Calibri" w:hAnsi="Calibri" w:cs="Times New Roman"/>
        </w:rPr>
        <w:br/>
      </w:r>
      <w:r w:rsidRPr="00D15D34">
        <w:rPr>
          <w:rFonts w:ascii="Calibri" w:eastAsia="Calibri" w:hAnsi="Calibri" w:cs="Times New Roman"/>
        </w:rPr>
        <w:object w:dxaOrig="405" w:dyaOrig="360">
          <v:shape id="_x0000_i1064" type="#_x0000_t75" style="width:20.25pt;height:18pt" o:ole="">
            <v:imagedata r:id="rId5" o:title=""/>
          </v:shape>
          <w:control r:id="rId20" w:name="DefaultOcxName1101" w:shapeid="_x0000_i1064"/>
        </w:object>
      </w:r>
      <w:r w:rsidRPr="00D15D34">
        <w:rPr>
          <w:rFonts w:ascii="Calibri" w:eastAsia="Calibri" w:hAnsi="Calibri" w:cs="Times New Roman"/>
        </w:rPr>
        <w:t xml:space="preserve">затраты на обслуживание и управление производственным процессом; </w:t>
      </w:r>
    </w:p>
    <w:p w:rsidR="00D15D34" w:rsidRDefault="00D15D34" w:rsidP="00D15D34">
      <w:pPr>
        <w:rPr>
          <w:rFonts w:ascii="Calibri" w:eastAsia="Calibri" w:hAnsi="Calibri" w:cs="Times New Roman"/>
        </w:rPr>
      </w:pPr>
    </w:p>
    <w:p w:rsidR="00D15D34" w:rsidRPr="00D15D34" w:rsidRDefault="00D15D34" w:rsidP="00D15D34">
      <w:pPr>
        <w:rPr>
          <w:rFonts w:ascii="Calibri" w:eastAsia="Calibri" w:hAnsi="Calibri" w:cs="Times New Roman"/>
        </w:rPr>
      </w:pPr>
    </w:p>
    <w:p w:rsidR="00D15D34" w:rsidRDefault="004C78FF" w:rsidP="00CF28B8">
      <w:pPr>
        <w:pStyle w:val="Default"/>
        <w:ind w:firstLine="708"/>
        <w:jc w:val="both"/>
        <w:rPr>
          <w:i/>
          <w:iCs/>
        </w:rPr>
      </w:pPr>
      <w:r w:rsidRPr="00CF28B8">
        <w:rPr>
          <w:i/>
          <w:iCs/>
        </w:rPr>
        <w:lastRenderedPageBreak/>
        <w:t xml:space="preserve">Задание </w:t>
      </w:r>
      <w:r w:rsidR="00CF28B8" w:rsidRPr="00CF28B8">
        <w:rPr>
          <w:i/>
          <w:iCs/>
        </w:rPr>
        <w:t>2</w:t>
      </w:r>
      <w:r w:rsidRPr="00CF28B8">
        <w:rPr>
          <w:i/>
          <w:iCs/>
        </w:rPr>
        <w:t xml:space="preserve">.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 xml:space="preserve">Стоимость основных средств предприятия, </w:t>
      </w:r>
      <w:proofErr w:type="gramStart"/>
      <w:r w:rsidRPr="00D15D34">
        <w:rPr>
          <w:rFonts w:ascii="Calibri" w:eastAsia="Calibri" w:hAnsi="Calibri" w:cs="Times New Roman"/>
        </w:rPr>
        <w:t>млн</w:t>
      </w:r>
      <w:proofErr w:type="gramEnd"/>
      <w:r w:rsidRPr="00D15D34">
        <w:rPr>
          <w:rFonts w:ascii="Calibri" w:eastAsia="Calibri" w:hAnsi="Calibri" w:cs="Times New Roman"/>
        </w:rPr>
        <w:t xml:space="preserve"> руб., по группам на конец года составляла: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580"/>
      </w:tblGrid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Здания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120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Сооружения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45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Машины и оборудование, в </w:t>
            </w:r>
            <w:proofErr w:type="spellStart"/>
            <w:r w:rsidRPr="00D15D34">
              <w:rPr>
                <w:rFonts w:ascii="Calibri" w:eastAsia="Calibri" w:hAnsi="Calibri" w:cs="Times New Roman"/>
              </w:rPr>
              <w:t>т.ч</w:t>
            </w:r>
            <w:proofErr w:type="spellEnd"/>
            <w:r w:rsidRPr="00D15D34">
              <w:rPr>
                <w:rFonts w:ascii="Calibri" w:eastAsia="Calibri" w:hAnsi="Calibri" w:cs="Times New Roman"/>
              </w:rPr>
              <w:t>.: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энергетическое оборудование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рабочие машины и оборудование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информационное оборудование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  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110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330</w:t>
            </w:r>
          </w:p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50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Транспортные средства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40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Инвентарь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12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Прочие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32 </w:t>
            </w:r>
          </w:p>
        </w:tc>
      </w:tr>
    </w:tbl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 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На 1 января произведена переоценка основных средств с использованием следующих коэффициентов: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580"/>
      </w:tblGrid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Здания, сооружения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6,0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Энергетическое оборудование, рабочие машины и оборудование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> 7,5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Информационное оборудование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0,8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Транспортные средства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10,6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Инвентарь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8,2 </w:t>
            </w:r>
          </w:p>
        </w:tc>
      </w:tr>
    </w:tbl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Определите производственную структуру основных средств до и после переоценки, величину активной и пассивной частей.</w:t>
      </w:r>
    </w:p>
    <w:p w:rsidR="004C78FF" w:rsidRDefault="004C78FF" w:rsidP="004C78FF">
      <w:pPr>
        <w:pStyle w:val="Default"/>
        <w:rPr>
          <w:color w:val="auto"/>
        </w:rPr>
      </w:pPr>
    </w:p>
    <w:p w:rsidR="00D15D34" w:rsidRDefault="00CF28B8" w:rsidP="00B7165C">
      <w:pPr>
        <w:pStyle w:val="Default"/>
        <w:ind w:firstLine="708"/>
        <w:jc w:val="both"/>
        <w:rPr>
          <w:sz w:val="23"/>
          <w:szCs w:val="23"/>
        </w:rPr>
      </w:pPr>
      <w:r w:rsidRPr="00B7165C">
        <w:rPr>
          <w:i/>
          <w:sz w:val="23"/>
          <w:szCs w:val="23"/>
        </w:rPr>
        <w:t>Задание 3.</w:t>
      </w:r>
      <w:r>
        <w:rPr>
          <w:sz w:val="23"/>
          <w:szCs w:val="23"/>
        </w:rPr>
        <w:t xml:space="preserve">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Остатки оборотных средств составляли, тыс. руб.: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410"/>
        <w:gridCol w:w="1650"/>
        <w:gridCol w:w="1470"/>
      </w:tblGrid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 на 1 января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1 235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на  1 июля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1 270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февраля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1 245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августа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1 266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марта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1 255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сентября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1 230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апреля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1 240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октября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1 244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мая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1 278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ноября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1 256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lastRenderedPageBreak/>
              <w:t xml:space="preserve">1 июня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1 246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декабря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1 265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 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31 декабря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1 250 </w:t>
            </w:r>
          </w:p>
        </w:tc>
      </w:tr>
    </w:tbl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Рассчитайте: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1) среднеквартальные и среднегодовые остатки оборотных средств;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2) оборачиваемость оборотных средств (длительность оборота) по кварталам и за год, если объем реализованной продукции составил: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40"/>
        <w:gridCol w:w="990"/>
        <w:gridCol w:w="855"/>
        <w:gridCol w:w="855"/>
      </w:tblGrid>
      <w:tr w:rsidR="00D15D34" w:rsidRPr="00D15D34" w:rsidTr="00D15D34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квартал         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IV </w:t>
            </w:r>
          </w:p>
        </w:tc>
      </w:tr>
      <w:tr w:rsidR="00D15D34" w:rsidRPr="00D15D34" w:rsidTr="00D15D34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Сумма, тыс. руб.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1 456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1 266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1 894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D34" w:rsidRPr="00D15D34" w:rsidRDefault="00D15D34" w:rsidP="00D15D34">
            <w:pPr>
              <w:rPr>
                <w:rFonts w:ascii="Calibri" w:eastAsia="Calibri" w:hAnsi="Calibri" w:cs="Times New Roman"/>
              </w:rPr>
            </w:pPr>
            <w:r w:rsidRPr="00D15D34">
              <w:rPr>
                <w:rFonts w:ascii="Calibri" w:eastAsia="Calibri" w:hAnsi="Calibri" w:cs="Times New Roman"/>
              </w:rPr>
              <w:t xml:space="preserve">1 704 </w:t>
            </w:r>
          </w:p>
        </w:tc>
      </w:tr>
    </w:tbl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3) коэффициент оборачиваемости по кварталам и за год.</w:t>
      </w:r>
    </w:p>
    <w:p w:rsidR="00D15D34" w:rsidRDefault="00D15D34" w:rsidP="00D15D34">
      <w:pPr>
        <w:pStyle w:val="Default"/>
        <w:ind w:firstLine="708"/>
        <w:jc w:val="both"/>
        <w:rPr>
          <w:sz w:val="23"/>
          <w:szCs w:val="23"/>
        </w:rPr>
      </w:pPr>
      <w:r w:rsidRPr="00B7165C">
        <w:rPr>
          <w:i/>
          <w:sz w:val="23"/>
          <w:szCs w:val="23"/>
        </w:rPr>
        <w:t xml:space="preserve">Задание </w:t>
      </w:r>
      <w:r>
        <w:rPr>
          <w:i/>
          <w:sz w:val="23"/>
          <w:szCs w:val="23"/>
        </w:rPr>
        <w:t>4</w:t>
      </w:r>
      <w:r w:rsidRPr="00B7165C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 xml:space="preserve">Производительность цеха составляет 2 000 тарных ящиков в месяц. В цехе работают один рабочий на дисковой пиле (месячный заработок – 1 250 руб.) и два рабочих сколачивают ящики вручную (месячный заработок каждого – 900  руб.). Кроме того, в штате цеха есть рабочий, который занимается уборкой производственных площадей (месячный заработок – 400 руб.). В цехе числятся также электрик, сантехник и механик на 0,25 ставки каждый. Полная ставка составляет 800  руб.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За месяц было израсходовано 10 м</w:t>
      </w:r>
      <w:r w:rsidRPr="00D15D34">
        <w:rPr>
          <w:rFonts w:ascii="Calibri" w:eastAsia="Calibri" w:hAnsi="Calibri" w:cs="Times New Roman"/>
          <w:vertAlign w:val="superscript"/>
        </w:rPr>
        <w:t>3</w:t>
      </w:r>
      <w:r w:rsidRPr="00D15D34">
        <w:rPr>
          <w:rFonts w:ascii="Calibri" w:eastAsia="Calibri" w:hAnsi="Calibri" w:cs="Times New Roman"/>
        </w:rPr>
        <w:t xml:space="preserve"> древесины и 100 кг гвоздей. </w:t>
      </w:r>
      <w:proofErr w:type="gramStart"/>
      <w:r w:rsidRPr="00D15D34">
        <w:rPr>
          <w:rFonts w:ascii="Calibri" w:eastAsia="Calibri" w:hAnsi="Calibri" w:cs="Times New Roman"/>
        </w:rPr>
        <w:t>Стоимость 1 м</w:t>
      </w:r>
      <w:r w:rsidRPr="00D15D34">
        <w:rPr>
          <w:rFonts w:ascii="Calibri" w:eastAsia="Calibri" w:hAnsi="Calibri" w:cs="Times New Roman"/>
          <w:vertAlign w:val="superscript"/>
        </w:rPr>
        <w:t>3</w:t>
      </w:r>
      <w:r w:rsidRPr="00D15D34">
        <w:rPr>
          <w:rFonts w:ascii="Calibri" w:eastAsia="Calibri" w:hAnsi="Calibri" w:cs="Times New Roman"/>
        </w:rPr>
        <w:t xml:space="preserve"> древесины – 1 650  руб. Стоимость 1 кг гвоздей – 10  руб. Стоимость дисковой пилы равна 8 500 руб., годовая норма амортизации – 12 %, потребляемая мощность – 15 кВт, фактическое время работы за месяц – 160 ч. На освещение цеха израсходовано за месяц 400 кВт, оплата за отопление и водоснабжение – 260 руб. Стоимость 1 </w:t>
      </w:r>
      <w:proofErr w:type="spellStart"/>
      <w:r w:rsidRPr="00D15D34">
        <w:rPr>
          <w:rFonts w:ascii="Calibri" w:eastAsia="Calibri" w:hAnsi="Calibri" w:cs="Times New Roman"/>
        </w:rPr>
        <w:t>кВт·ч</w:t>
      </w:r>
      <w:proofErr w:type="spellEnd"/>
      <w:r w:rsidRPr="00D15D34">
        <w:rPr>
          <w:rFonts w:ascii="Calibri" w:eastAsia="Calibri" w:hAnsi="Calibri" w:cs="Times New Roman"/>
        </w:rPr>
        <w:t xml:space="preserve"> – 0,18 руб. Стоимость здания цеха – 300</w:t>
      </w:r>
      <w:proofErr w:type="gramEnd"/>
      <w:r w:rsidRPr="00D15D34">
        <w:rPr>
          <w:rFonts w:ascii="Calibri" w:eastAsia="Calibri" w:hAnsi="Calibri" w:cs="Times New Roman"/>
        </w:rPr>
        <w:t xml:space="preserve"> тыс. руб., годовая норма амортизации – 1,5 %.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Составьте смету затрат на производство.</w:t>
      </w:r>
    </w:p>
    <w:p w:rsidR="00D15D34" w:rsidRDefault="00D15D34" w:rsidP="00D15D34">
      <w:pPr>
        <w:pStyle w:val="Default"/>
        <w:ind w:firstLine="708"/>
        <w:jc w:val="both"/>
        <w:rPr>
          <w:sz w:val="23"/>
          <w:szCs w:val="23"/>
        </w:rPr>
      </w:pPr>
      <w:r w:rsidRPr="00B7165C">
        <w:rPr>
          <w:i/>
          <w:sz w:val="23"/>
          <w:szCs w:val="23"/>
        </w:rPr>
        <w:t xml:space="preserve">Задание </w:t>
      </w:r>
      <w:r>
        <w:rPr>
          <w:i/>
          <w:sz w:val="23"/>
          <w:szCs w:val="23"/>
        </w:rPr>
        <w:t>5</w:t>
      </w:r>
      <w:bookmarkStart w:id="0" w:name="_GoBack"/>
      <w:bookmarkEnd w:id="0"/>
      <w:r w:rsidRPr="00B7165C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proofErr w:type="gramStart"/>
      <w:r w:rsidRPr="00D15D34">
        <w:rPr>
          <w:rFonts w:ascii="Calibri" w:eastAsia="Calibri" w:hAnsi="Calibri" w:cs="Times New Roman"/>
        </w:rPr>
        <w:t>Предприятие реализовало за период 23 475 т продукции по цене   3 750 руб./т; полная себестоимость единицы продукции равна 3 068 руб./т. В том же периоде реализовано излишнее оборудование на сумму 353 тыс. руб.; остаточная стоимость этого оборудования составила 345 тыс. руб. Сумма внереализационных доходов и расходов за рассматриваемый период – 10  тыс. руб. Налог на прибыль – 24 %.</w:t>
      </w:r>
      <w:proofErr w:type="gramEnd"/>
    </w:p>
    <w:p w:rsidR="00D15D34" w:rsidRPr="00D15D34" w:rsidRDefault="00D15D34" w:rsidP="00D15D34">
      <w:pPr>
        <w:rPr>
          <w:rFonts w:ascii="Calibri" w:eastAsia="Calibri" w:hAnsi="Calibri" w:cs="Times New Roman"/>
        </w:rPr>
      </w:pPr>
      <w:r w:rsidRPr="00D15D34">
        <w:rPr>
          <w:rFonts w:ascii="Calibri" w:eastAsia="Calibri" w:hAnsi="Calibri" w:cs="Times New Roman"/>
        </w:rPr>
        <w:t>Рассчитайте прибыль от реализации продукции, прибыль до налогообложения (валовую), чистую прибыль.</w:t>
      </w:r>
    </w:p>
    <w:p w:rsidR="00324901" w:rsidRDefault="00324901" w:rsidP="00D15D34">
      <w:pPr>
        <w:pStyle w:val="Default"/>
        <w:ind w:firstLine="708"/>
        <w:jc w:val="both"/>
      </w:pPr>
    </w:p>
    <w:sectPr w:rsidR="00324901" w:rsidSect="007A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FF"/>
    <w:rsid w:val="00061BDF"/>
    <w:rsid w:val="00121072"/>
    <w:rsid w:val="00324901"/>
    <w:rsid w:val="00350277"/>
    <w:rsid w:val="004A6E60"/>
    <w:rsid w:val="004C78FF"/>
    <w:rsid w:val="007A54E4"/>
    <w:rsid w:val="00B7165C"/>
    <w:rsid w:val="00CF28B8"/>
    <w:rsid w:val="00D00F37"/>
    <w:rsid w:val="00D1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Bank of Moscow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Преподаватели</cp:lastModifiedBy>
  <cp:revision>2</cp:revision>
  <dcterms:created xsi:type="dcterms:W3CDTF">2018-03-20T06:23:00Z</dcterms:created>
  <dcterms:modified xsi:type="dcterms:W3CDTF">2018-03-20T06:23:00Z</dcterms:modified>
</cp:coreProperties>
</file>