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B6" w:rsidRPr="0089160F" w:rsidRDefault="007054B6" w:rsidP="0089160F">
      <w:pPr>
        <w:spacing w:line="360" w:lineRule="auto"/>
        <w:jc w:val="both"/>
        <w:rPr>
          <w:sz w:val="28"/>
          <w:szCs w:val="28"/>
        </w:rPr>
      </w:pPr>
      <w:r w:rsidRPr="0089160F">
        <w:rPr>
          <w:sz w:val="28"/>
          <w:szCs w:val="28"/>
        </w:rPr>
        <w:t>Задача</w:t>
      </w:r>
    </w:p>
    <w:p w:rsidR="007054B6" w:rsidRPr="0089160F" w:rsidRDefault="007054B6" w:rsidP="0089160F">
      <w:pPr>
        <w:spacing w:line="360" w:lineRule="auto"/>
        <w:ind w:firstLine="709"/>
        <w:jc w:val="both"/>
        <w:rPr>
          <w:sz w:val="28"/>
          <w:szCs w:val="28"/>
        </w:rPr>
      </w:pPr>
      <w:r w:rsidRPr="0089160F">
        <w:rPr>
          <w:sz w:val="28"/>
          <w:szCs w:val="28"/>
        </w:rPr>
        <w:t xml:space="preserve">Согласно </w:t>
      </w:r>
      <w:proofErr w:type="gramStart"/>
      <w:r w:rsidRPr="0089160F">
        <w:rPr>
          <w:sz w:val="28"/>
          <w:szCs w:val="28"/>
        </w:rPr>
        <w:t>особенностям учета денежной массы</w:t>
      </w:r>
      <w:proofErr w:type="gramEnd"/>
      <w:r w:rsidRPr="0089160F">
        <w:rPr>
          <w:sz w:val="28"/>
          <w:szCs w:val="28"/>
        </w:rPr>
        <w:t xml:space="preserve"> электронные деньги включаются в определение «узких денег». Центральный банк не устанавливает резервные требования по электронным деньгам. Резервные требования по депозитам составляют 5%. Объем банкнот и монет в обращении составляет 6,2% от ВВП. Объем депозитов до востребования – 32,8%. Определить эластичность агрегата </w:t>
      </w:r>
      <w:proofErr w:type="spellStart"/>
      <w:r w:rsidRPr="0089160F">
        <w:rPr>
          <w:sz w:val="28"/>
          <w:szCs w:val="28"/>
        </w:rPr>
        <w:t>М1</w:t>
      </w:r>
      <w:proofErr w:type="spellEnd"/>
      <w:r w:rsidRPr="0089160F">
        <w:rPr>
          <w:sz w:val="28"/>
          <w:szCs w:val="28"/>
        </w:rPr>
        <w:t xml:space="preserve">; как изменится </w:t>
      </w:r>
      <w:proofErr w:type="spellStart"/>
      <w:r w:rsidRPr="0089160F">
        <w:rPr>
          <w:sz w:val="28"/>
          <w:szCs w:val="28"/>
        </w:rPr>
        <w:t>М1</w:t>
      </w:r>
      <w:proofErr w:type="spellEnd"/>
      <w:r w:rsidRPr="0089160F">
        <w:rPr>
          <w:sz w:val="28"/>
          <w:szCs w:val="28"/>
        </w:rPr>
        <w:t xml:space="preserve"> в случае одновременного снижения </w:t>
      </w:r>
      <w:proofErr w:type="spellStart"/>
      <w:r w:rsidRPr="0089160F">
        <w:rPr>
          <w:sz w:val="28"/>
          <w:szCs w:val="28"/>
        </w:rPr>
        <w:t>банкнотно</w:t>
      </w:r>
      <w:proofErr w:type="spellEnd"/>
      <w:r w:rsidRPr="0089160F">
        <w:rPr>
          <w:sz w:val="28"/>
          <w:szCs w:val="28"/>
        </w:rPr>
        <w:t>-депозитного коэффициента до 0,12, роста резервных требований по электронным деньгам, эквивалентных требованиям по депозитам.</w:t>
      </w:r>
    </w:p>
    <w:p w:rsidR="00EB6CBC" w:rsidRPr="0089160F" w:rsidRDefault="00EB6CBC" w:rsidP="0089160F">
      <w:pPr>
        <w:jc w:val="both"/>
        <w:rPr>
          <w:sz w:val="28"/>
          <w:szCs w:val="28"/>
        </w:rPr>
      </w:pPr>
      <w:bookmarkStart w:id="0" w:name="_GoBack"/>
      <w:bookmarkEnd w:id="0"/>
    </w:p>
    <w:sectPr w:rsidR="00EB6CBC" w:rsidRPr="0089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B6"/>
    <w:rsid w:val="00063B91"/>
    <w:rsid w:val="00115B21"/>
    <w:rsid w:val="003E31DA"/>
    <w:rsid w:val="007054B6"/>
    <w:rsid w:val="0089160F"/>
    <w:rsid w:val="009606FC"/>
    <w:rsid w:val="00AF7D77"/>
    <w:rsid w:val="00BE08E7"/>
    <w:rsid w:val="00EB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0BB3"/>
  <w15:chartTrackingRefBased/>
  <w15:docId w15:val="{C5F700D0-FF61-4D9C-870F-E66C42E7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4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1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2018-04-02T16:59:00Z</dcterms:created>
  <dcterms:modified xsi:type="dcterms:W3CDTF">2018-04-02T16:59:00Z</dcterms:modified>
</cp:coreProperties>
</file>