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b w:val="1"/>
          <w:bCs w:val="1"/>
          <w:sz w:val="32"/>
          <w:szCs w:val="32"/>
          <w:rtl w:val="0"/>
          <w:lang w:val="ru-RU"/>
        </w:rPr>
        <w:t xml:space="preserve">написать эссе на </w:t>
      </w:r>
      <w:r>
        <w:rPr>
          <w:rFonts w:ascii="Helvetica" w:cs="Arial Unicode MS" w:hAnsi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5 </w:t>
      </w:r>
      <w:r>
        <w:rPr>
          <w:rFonts w:ascii="Arial Unicode MS" w:cs="Arial Unicode MS" w:hAnsi="Helvetica" w:eastAsia="Arial Unicode MS" w:hint="default"/>
          <w:b w:val="1"/>
          <w:bCs w:val="1"/>
          <w:sz w:val="32"/>
          <w:szCs w:val="32"/>
          <w:rtl w:val="0"/>
          <w:lang w:val="ru-RU"/>
        </w:rPr>
        <w:t>страниц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b w:val="1"/>
          <w:bCs w:val="1"/>
          <w:sz w:val="32"/>
          <w:szCs w:val="32"/>
          <w:rtl w:val="0"/>
          <w:lang w:val="ru-RU"/>
        </w:rPr>
        <w:t>тема</w:t>
      </w:r>
      <w:r>
        <w:rPr>
          <w:rFonts w:ascii="Helvetica" w:cs="Arial Unicode MS" w:hAnsi="Arial Unicode MS" w:eastAsia="Arial Unicode MS"/>
          <w:b w:val="1"/>
          <w:bCs w:val="1"/>
          <w:sz w:val="32"/>
          <w:szCs w:val="32"/>
          <w:rtl w:val="0"/>
          <w:lang w:val="ru-RU"/>
        </w:rPr>
        <w:t>:</w:t>
      </w:r>
      <w:r>
        <w:rPr>
          <w:rFonts w:ascii="Arial Unicode MS" w:cs="Arial Unicode MS" w:hAnsi="Helvetica" w:eastAsia="Arial Unicode MS" w:hint="default"/>
          <w:rtl w:val="0"/>
        </w:rPr>
        <w:t xml:space="preserve"> Корпоративный стиль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репутация и имидж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ПРЕЗЕНТАЦИЯ</w:t>
      </w:r>
      <w:r>
        <w:rPr>
          <w:rFonts w:ascii="Helvetica"/>
          <w:b w:val="1"/>
          <w:bCs w:val="1"/>
          <w:rtl w:val="0"/>
          <w:lang w:val="ru-RU"/>
        </w:rPr>
        <w:t>:</w:t>
      </w:r>
    </w:p>
    <w:p>
      <w:pPr>
        <w:pStyle w:val="Текстовый блок"/>
        <w:rPr>
          <w:b w:val="1"/>
          <w:bCs w:val="1"/>
        </w:rPr>
      </w:pPr>
    </w:p>
    <w:p>
      <w:pPr>
        <w:pStyle w:val="По умолчанию"/>
        <w:bidi w:val="0"/>
        <w:spacing w:after="80"/>
        <w:ind w:left="80" w:right="800" w:hanging="80"/>
        <w:jc w:val="left"/>
        <w:rPr>
          <w:rtl w:val="0"/>
        </w:rPr>
      </w:pPr>
      <w:r>
        <w:rPr>
          <w:rFonts w:ascii="Helvetica Neue"/>
          <w:sz w:val="26"/>
          <w:szCs w:val="26"/>
          <w:rtl w:val="0"/>
        </w:rPr>
        <w:t>(</w:t>
      </w:r>
      <w:r>
        <w:rPr>
          <w:rFonts w:ascii="Helvetica Neue"/>
          <w:sz w:val="22"/>
          <w:szCs w:val="22"/>
          <w:rtl w:val="0"/>
        </w:rPr>
        <w:t xml:space="preserve">1-2 </w:t>
      </w:r>
      <w:r>
        <w:rPr>
          <w:rFonts w:hAnsi="Helvetica Neue" w:hint="default"/>
          <w:sz w:val="22"/>
          <w:szCs w:val="22"/>
          <w:rtl w:val="0"/>
        </w:rPr>
        <w:t>пункта</w:t>
      </w:r>
      <w:r>
        <w:rPr>
          <w:rFonts w:ascii="Helvetica Neue"/>
          <w:sz w:val="22"/>
          <w:szCs w:val="22"/>
          <w:rtl w:val="0"/>
        </w:rPr>
        <w:t xml:space="preserve">), </w:t>
      </w:r>
      <w:r>
        <w:rPr>
          <w:rFonts w:hAnsi="Helvetica Neue" w:hint="default"/>
          <w:sz w:val="22"/>
          <w:szCs w:val="22"/>
          <w:rtl w:val="0"/>
          <w:lang w:val="ru-RU"/>
        </w:rPr>
        <w:t>в которой будет анализ имиджа какой</w:t>
      </w:r>
      <w:r>
        <w:rPr>
          <w:rFonts w:ascii="Helvetica Neue"/>
          <w:sz w:val="22"/>
          <w:szCs w:val="22"/>
          <w:rtl w:val="0"/>
        </w:rPr>
        <w:t>-</w:t>
      </w:r>
      <w:r>
        <w:rPr>
          <w:rFonts w:hAnsi="Helvetica Neue" w:hint="default"/>
          <w:sz w:val="22"/>
          <w:szCs w:val="22"/>
          <w:rtl w:val="0"/>
          <w:lang w:val="ru-RU"/>
        </w:rPr>
        <w:t>либо компании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 xml:space="preserve">у которой есть паблисити </w:t>
      </w:r>
      <w:r>
        <w:rPr>
          <w:rFonts w:ascii="Helvetica Neue"/>
          <w:sz w:val="22"/>
          <w:szCs w:val="22"/>
          <w:rtl w:val="0"/>
        </w:rPr>
        <w:t>(</w:t>
      </w:r>
      <w:r>
        <w:rPr>
          <w:rFonts w:hAnsi="Helvetica Neue" w:hint="default"/>
          <w:sz w:val="22"/>
          <w:szCs w:val="22"/>
          <w:rtl w:val="0"/>
          <w:lang w:val="ru-RU"/>
        </w:rPr>
        <w:t>она также упомянула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что можно брать сми или медиа</w:t>
      </w:r>
      <w:r>
        <w:rPr>
          <w:rFonts w:ascii="Helvetica Neue"/>
          <w:sz w:val="22"/>
          <w:szCs w:val="22"/>
          <w:rtl w:val="0"/>
        </w:rPr>
        <w:t>)</w:t>
      </w:r>
      <w:r>
        <w:rPr>
          <w:rFonts w:ascii="Helvetica Neue" w:cs="Helvetica Neue" w:hAnsi="Helvetica Neue" w:eastAsia="Helvetica Neue"/>
          <w:sz w:val="22"/>
          <w:szCs w:val="22"/>
          <w:rtl w:val="0"/>
          <w:lang w:val="ru-RU"/>
        </w:rPr>
        <w:br w:type="textWrapping"/>
        <w:t xml:space="preserve">и в документе отдельно напечатать текстовую информацию для выступления </w:t>
      </w:r>
      <w:r>
        <w:rPr>
          <w:rFonts w:ascii="Helvetica Neue"/>
          <w:sz w:val="22"/>
          <w:szCs w:val="22"/>
          <w:rtl w:val="0"/>
        </w:rPr>
        <w:t>(</w:t>
      </w:r>
      <w:r>
        <w:rPr>
          <w:rFonts w:hAnsi="Helvetica Neue" w:hint="default"/>
          <w:sz w:val="22"/>
          <w:szCs w:val="22"/>
          <w:rtl w:val="0"/>
          <w:lang w:val="ru-RU"/>
        </w:rPr>
        <w:t>я так понимаю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это будет к четвергу не железно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</w:rPr>
        <w:t>но потом нужно будет</w:t>
      </w:r>
      <w:r>
        <w:rPr>
          <w:rFonts w:ascii="Helvetica Neue"/>
          <w:sz w:val="22"/>
          <w:szCs w:val="22"/>
          <w:rtl w:val="0"/>
        </w:rPr>
        <w:t>)</w:t>
      </w:r>
      <w:r>
        <w:rPr>
          <w:rFonts w:ascii="Helvetica Neue" w:cs="Helvetica Neue" w:hAnsi="Helvetica Neue" w:eastAsia="Helvetica Neue"/>
          <w:sz w:val="22"/>
          <w:szCs w:val="22"/>
          <w:rtl w:val="0"/>
        </w:rPr>
        <w:br w:type="textWrapping"/>
        <w:br w:type="textWrapping"/>
      </w:r>
      <w:r>
        <w:rPr>
          <w:rFonts w:ascii="Helvetica Neue"/>
          <w:sz w:val="22"/>
          <w:szCs w:val="22"/>
          <w:rtl w:val="0"/>
        </w:rPr>
        <w:t xml:space="preserve">1 </w:t>
      </w:r>
      <w:r>
        <w:rPr>
          <w:rFonts w:hAnsi="Helvetica Neue" w:hint="default"/>
          <w:sz w:val="22"/>
          <w:szCs w:val="22"/>
          <w:rtl w:val="0"/>
          <w:lang w:val="ru-RU"/>
        </w:rPr>
        <w:t>пункт</w:t>
        <w:br w:type="textWrapping"/>
        <w:t xml:space="preserve">описание ситуации </w:t>
      </w:r>
      <w:r>
        <w:rPr>
          <w:rFonts w:ascii="Helvetica Neue"/>
          <w:sz w:val="22"/>
          <w:szCs w:val="22"/>
          <w:rtl w:val="0"/>
        </w:rPr>
        <w:t>(</w:t>
      </w:r>
      <w:r>
        <w:rPr>
          <w:rFonts w:hAnsi="Helvetica Neue" w:hint="default"/>
          <w:sz w:val="22"/>
          <w:szCs w:val="22"/>
          <w:rtl w:val="0"/>
          <w:lang w:val="ru-RU"/>
        </w:rPr>
        <w:t>основано на исследованиях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</w:rPr>
        <w:t>мониторинге сми и пр</w:t>
      </w:r>
      <w:r>
        <w:rPr>
          <w:rFonts w:ascii="Helvetica Neue"/>
          <w:sz w:val="22"/>
          <w:szCs w:val="22"/>
          <w:rtl w:val="0"/>
        </w:rPr>
        <w:t xml:space="preserve">.) </w:t>
      </w:r>
      <w:r>
        <w:rPr>
          <w:rFonts w:hAnsi="Helvetica Neue" w:hint="default"/>
          <w:sz w:val="22"/>
          <w:szCs w:val="22"/>
          <w:rtl w:val="0"/>
          <w:lang w:val="ru-RU"/>
        </w:rPr>
        <w:t>изложение основных существующих проблем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</w:rPr>
        <w:t>угроз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перспектив развития ситуации</w:t>
        <w:br w:type="textWrapping"/>
        <w:br w:type="textWrapping"/>
      </w:r>
      <w:r>
        <w:rPr>
          <w:rFonts w:ascii="Helvetica Neue"/>
          <w:sz w:val="22"/>
          <w:szCs w:val="22"/>
          <w:rtl w:val="0"/>
        </w:rPr>
        <w:t xml:space="preserve">2 </w:t>
      </w:r>
      <w:r>
        <w:rPr>
          <w:rFonts w:hAnsi="Helvetica Neue" w:hint="default"/>
          <w:sz w:val="22"/>
          <w:szCs w:val="22"/>
          <w:rtl w:val="0"/>
          <w:lang w:val="ru-RU"/>
        </w:rPr>
        <w:t>пункт</w:t>
        <w:br w:type="textWrapping"/>
        <w:t>цель</w:t>
        <w:br w:type="textWrapping"/>
        <w:t>в одном или нескольких тезисах излагается конечная цель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</w:rPr>
        <w:t>на достижения которой направлена стратегия</w:t>
        <w:br w:type="textWrapping"/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hAnsi="Helvetica Neue" w:hint="default"/>
          <w:sz w:val="22"/>
          <w:szCs w:val="22"/>
          <w:rtl w:val="0"/>
          <w:lang w:val="ru-RU"/>
        </w:rPr>
        <w:t>победа на выборах</w:t>
      </w:r>
      <w:r>
        <w:rPr>
          <w:rFonts w:ascii="Helvetica Neue"/>
          <w:sz w:val="22"/>
          <w:szCs w:val="22"/>
          <w:rtl w:val="0"/>
        </w:rPr>
        <w:t>", "</w:t>
      </w:r>
      <w:r>
        <w:rPr>
          <w:rFonts w:hAnsi="Helvetica Neue" w:hint="default"/>
          <w:sz w:val="22"/>
          <w:szCs w:val="22"/>
          <w:rtl w:val="0"/>
          <w:lang w:val="ru-RU"/>
        </w:rPr>
        <w:t>получение заказа</w:t>
      </w:r>
      <w:r>
        <w:rPr>
          <w:rFonts w:ascii="Helvetica Neue"/>
          <w:sz w:val="22"/>
          <w:szCs w:val="22"/>
          <w:rtl w:val="0"/>
        </w:rPr>
        <w:t>", "</w:t>
      </w:r>
      <w:r>
        <w:rPr>
          <w:rFonts w:hAnsi="Helvetica Neue" w:hint="default"/>
          <w:sz w:val="22"/>
          <w:szCs w:val="22"/>
          <w:rtl w:val="0"/>
          <w:lang w:val="ru-RU"/>
        </w:rPr>
        <w:t>переход на должность</w:t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ascii="Helvetica Neue" w:cs="Helvetica Neue" w:hAnsi="Helvetica Neue" w:eastAsia="Helvetica Neue"/>
          <w:sz w:val="22"/>
          <w:szCs w:val="22"/>
          <w:rtl w:val="0"/>
          <w:lang w:val="ru-RU"/>
        </w:rPr>
        <w:br w:type="textWrapping"/>
        <w:t>имиджевая цель формируется с учетом проведенного исследования сложившейся репутации компании</w:t>
        <w:br w:type="textWrapping"/>
        <w:br w:type="textWrapping"/>
      </w:r>
      <w:r>
        <w:rPr>
          <w:rFonts w:ascii="Helvetica Neue"/>
          <w:sz w:val="22"/>
          <w:szCs w:val="22"/>
          <w:rtl w:val="0"/>
        </w:rPr>
        <w:t xml:space="preserve">3 </w:t>
      </w:r>
      <w:r>
        <w:rPr>
          <w:rFonts w:hAnsi="Helvetica Neue" w:hint="default"/>
          <w:sz w:val="22"/>
          <w:szCs w:val="22"/>
          <w:rtl w:val="0"/>
          <w:lang w:val="ru-RU"/>
        </w:rPr>
        <w:t>пункт</w:t>
        <w:br w:type="textWrapping"/>
        <w:t>задачи</w:t>
        <w:br w:type="textWrapping"/>
        <w:t>излагаются задачи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которые должны быть решены в ходе достижения цели</w:t>
        <w:br w:type="textWrapping"/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hAnsi="Helvetica Neue" w:hint="default"/>
          <w:sz w:val="22"/>
          <w:szCs w:val="22"/>
          <w:rtl w:val="0"/>
          <w:lang w:val="ru-RU"/>
        </w:rPr>
        <w:t>создание положительного паблисити</w:t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ascii="Helvetica Neue" w:cs="Helvetica Neue" w:hAnsi="Helvetica Neue" w:eastAsia="Helvetica Neue"/>
          <w:sz w:val="22"/>
          <w:szCs w:val="22"/>
          <w:rtl w:val="0"/>
        </w:rPr>
        <w:br w:type="textWrapping"/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hAnsi="Helvetica Neue" w:hint="default"/>
          <w:sz w:val="22"/>
          <w:szCs w:val="22"/>
          <w:rtl w:val="0"/>
          <w:lang w:val="ru-RU"/>
        </w:rPr>
        <w:t>повышение известности</w:t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ascii="Helvetica Neue" w:cs="Helvetica Neue" w:hAnsi="Helvetica Neue" w:eastAsia="Helvetica Neue"/>
          <w:sz w:val="22"/>
          <w:szCs w:val="22"/>
          <w:rtl w:val="0"/>
        </w:rPr>
        <w:br w:type="textWrapping"/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hAnsi="Helvetica Neue" w:hint="default"/>
          <w:sz w:val="22"/>
          <w:szCs w:val="22"/>
          <w:rtl w:val="0"/>
          <w:lang w:val="ru-RU"/>
        </w:rPr>
        <w:t>повышение доверия</w:t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ascii="Helvetica Neue" w:cs="Helvetica Neue" w:hAnsi="Helvetica Neue" w:eastAsia="Helvetica Neue"/>
          <w:sz w:val="22"/>
          <w:szCs w:val="22"/>
          <w:rtl w:val="0"/>
        </w:rPr>
        <w:br w:type="textWrapping"/>
      </w:r>
      <w:r>
        <w:rPr>
          <w:rFonts w:ascii="Helvetica Neue"/>
          <w:sz w:val="22"/>
          <w:szCs w:val="22"/>
          <w:rtl w:val="0"/>
        </w:rPr>
        <w:t xml:space="preserve">3-5 </w:t>
      </w:r>
      <w:r>
        <w:rPr>
          <w:rFonts w:hAnsi="Helvetica Neue" w:hint="default"/>
          <w:sz w:val="22"/>
          <w:szCs w:val="22"/>
          <w:rtl w:val="0"/>
        </w:rPr>
        <w:t>пунктов</w:t>
        <w:br w:type="textWrapping"/>
        <w:br w:type="textWrapping"/>
      </w:r>
      <w:r>
        <w:rPr>
          <w:rFonts w:ascii="Helvetica Neue"/>
          <w:sz w:val="22"/>
          <w:szCs w:val="22"/>
          <w:rtl w:val="0"/>
        </w:rPr>
        <w:t xml:space="preserve">4 </w:t>
      </w:r>
      <w:r>
        <w:rPr>
          <w:rFonts w:hAnsi="Helvetica Neue" w:hint="default"/>
          <w:sz w:val="22"/>
          <w:szCs w:val="22"/>
          <w:rtl w:val="0"/>
          <w:lang w:val="ru-RU"/>
        </w:rPr>
        <w:t>пункт</w:t>
        <w:br w:type="textWrapping"/>
        <w:t>формат компании</w:t>
        <w:br w:type="textWrapping"/>
        <w:t xml:space="preserve">общая продолжительность </w:t>
      </w:r>
      <w:r>
        <w:rPr>
          <w:rFonts w:ascii="Helvetica Neue"/>
          <w:sz w:val="22"/>
          <w:szCs w:val="22"/>
          <w:rtl w:val="0"/>
        </w:rPr>
        <w:t xml:space="preserve">pr </w:t>
      </w:r>
      <w:r>
        <w:rPr>
          <w:rFonts w:hAnsi="Helvetica Neue" w:hint="default"/>
          <w:sz w:val="22"/>
          <w:szCs w:val="22"/>
          <w:rtl w:val="0"/>
          <w:lang w:val="ru-RU"/>
        </w:rPr>
        <w:t>кампании или срок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к которому она должна быть завершена</w:t>
        <w:br w:type="textWrapping"/>
        <w:t>территория осуществления</w:t>
        <w:br w:type="textWrapping"/>
        <w:t>ориентировочный бюджет</w:t>
        <w:br w:type="textWrapping"/>
        <w:br w:type="textWrapping"/>
      </w:r>
      <w:r>
        <w:rPr>
          <w:rFonts w:ascii="Helvetica Neue"/>
          <w:sz w:val="22"/>
          <w:szCs w:val="22"/>
          <w:rtl w:val="0"/>
        </w:rPr>
        <w:t xml:space="preserve">5 </w:t>
      </w:r>
      <w:r>
        <w:rPr>
          <w:rFonts w:hAnsi="Helvetica Neue" w:hint="default"/>
          <w:sz w:val="22"/>
          <w:szCs w:val="22"/>
          <w:rtl w:val="0"/>
          <w:lang w:val="ru-RU"/>
        </w:rPr>
        <w:t>пункт</w:t>
        <w:br w:type="textWrapping"/>
        <w:t>целевые аудитории</w:t>
        <w:br w:type="textWrapping"/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hAnsi="Helvetica Neue" w:hint="default"/>
          <w:sz w:val="22"/>
          <w:szCs w:val="22"/>
          <w:rtl w:val="0"/>
          <w:lang w:val="ru-RU"/>
        </w:rPr>
        <w:t>чиновники высшего уровня муниципальных органов власти</w:t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ascii="Helvetica Neue" w:cs="Helvetica Neue" w:hAnsi="Helvetica Neue" w:eastAsia="Helvetica Neue"/>
          <w:sz w:val="22"/>
          <w:szCs w:val="22"/>
          <w:rtl w:val="0"/>
        </w:rPr>
        <w:br w:type="textWrapping"/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hAnsi="Helvetica Neue" w:hint="default"/>
          <w:sz w:val="22"/>
          <w:szCs w:val="22"/>
          <w:rtl w:val="0"/>
          <w:lang w:val="ru-RU"/>
        </w:rPr>
        <w:t xml:space="preserve">работающие женщины </w:t>
      </w:r>
      <w:r>
        <w:rPr>
          <w:rFonts w:ascii="Helvetica Neue"/>
          <w:sz w:val="22"/>
          <w:szCs w:val="22"/>
          <w:rtl w:val="0"/>
        </w:rPr>
        <w:t xml:space="preserve">35-40 </w:t>
      </w:r>
      <w:r>
        <w:rPr>
          <w:rFonts w:hAnsi="Helvetica Neue" w:hint="default"/>
          <w:sz w:val="22"/>
          <w:szCs w:val="22"/>
          <w:rtl w:val="0"/>
        </w:rPr>
        <w:t>лет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проживающие в избирательном округе</w:t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ascii="Helvetica Neue" w:cs="Helvetica Neue" w:hAnsi="Helvetica Neue" w:eastAsia="Helvetica Neue"/>
          <w:sz w:val="22"/>
          <w:szCs w:val="22"/>
          <w:rtl w:val="0"/>
          <w:lang w:val="ru-RU"/>
        </w:rPr>
        <w:br w:type="textWrapping"/>
        <w:t>сегментировать по полу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</w:rPr>
        <w:t>возрасту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соц статусу и т</w:t>
      </w:r>
      <w:r>
        <w:rPr>
          <w:rFonts w:ascii="Helvetica Neue"/>
          <w:sz w:val="22"/>
          <w:szCs w:val="22"/>
          <w:rtl w:val="0"/>
        </w:rPr>
        <w:t>.</w:t>
      </w:r>
      <w:r>
        <w:rPr>
          <w:rFonts w:hAnsi="Helvetica Neue" w:hint="default"/>
          <w:sz w:val="22"/>
          <w:szCs w:val="22"/>
          <w:rtl w:val="0"/>
        </w:rPr>
        <w:t>д</w:t>
      </w:r>
      <w:r>
        <w:rPr>
          <w:rFonts w:ascii="Helvetica Neue"/>
          <w:sz w:val="22"/>
          <w:szCs w:val="22"/>
          <w:rtl w:val="0"/>
        </w:rPr>
        <w:t>.</w:t>
      </w:r>
      <w:r>
        <w:rPr>
          <w:rFonts w:ascii="Helvetica Neue" w:cs="Helvetica Neue" w:hAnsi="Helvetica Neue" w:eastAsia="Helvetica Neue"/>
          <w:sz w:val="22"/>
          <w:szCs w:val="22"/>
          <w:rtl w:val="0"/>
        </w:rPr>
        <w:br w:type="textWrapping"/>
        <w:br w:type="textWrapping"/>
      </w:r>
      <w:r>
        <w:rPr>
          <w:rFonts w:ascii="Helvetica Neue"/>
          <w:sz w:val="22"/>
          <w:szCs w:val="22"/>
          <w:rtl w:val="0"/>
        </w:rPr>
        <w:t xml:space="preserve">6 </w:t>
      </w:r>
      <w:r>
        <w:rPr>
          <w:rFonts w:hAnsi="Helvetica Neue" w:hint="default"/>
          <w:sz w:val="22"/>
          <w:szCs w:val="22"/>
          <w:rtl w:val="0"/>
          <w:lang w:val="ru-RU"/>
        </w:rPr>
        <w:t>пункт</w:t>
        <w:br w:type="textWrapping"/>
        <w:t>слоганы</w:t>
        <w:br w:type="textWrapping"/>
        <w:t>один или несколько тезисов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содержание которых должно быть доведено до целевых групп</w:t>
        <w:br w:type="textWrapping"/>
        <w:br w:type="textWrapping"/>
      </w:r>
      <w:r>
        <w:rPr>
          <w:rFonts w:ascii="Helvetica Neue"/>
          <w:sz w:val="22"/>
          <w:szCs w:val="22"/>
          <w:rtl w:val="0"/>
        </w:rPr>
        <w:t xml:space="preserve">7 </w:t>
      </w:r>
      <w:r>
        <w:rPr>
          <w:rFonts w:hAnsi="Helvetica Neue" w:hint="default"/>
          <w:sz w:val="22"/>
          <w:szCs w:val="22"/>
          <w:rtl w:val="0"/>
          <w:lang w:val="ru-RU"/>
        </w:rPr>
        <w:t>пункт</w:t>
        <w:br w:type="textWrapping"/>
        <w:t xml:space="preserve">примерная тематика </w:t>
      </w:r>
      <w:r>
        <w:rPr>
          <w:rFonts w:ascii="Helvetica Neue"/>
          <w:sz w:val="22"/>
          <w:szCs w:val="22"/>
          <w:rtl w:val="0"/>
          <w:lang w:val="fr-FR"/>
        </w:rPr>
        <w:t xml:space="preserve">message </w:t>
      </w:r>
      <w:r>
        <w:rPr>
          <w:rFonts w:ascii="Helvetica Neue" w:cs="Helvetica Neue" w:hAnsi="Helvetica Neue" w:eastAsia="Helvetica Neue"/>
          <w:sz w:val="22"/>
          <w:szCs w:val="22"/>
          <w:rtl w:val="0"/>
          <w:lang w:val="ru-RU"/>
        </w:rPr>
        <w:br w:type="textWrapping"/>
        <w:t>основная тематика статей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выступлений</w:t>
      </w:r>
      <w:r>
        <w:rPr>
          <w:rFonts w:ascii="Helvetica Neue"/>
          <w:sz w:val="22"/>
          <w:szCs w:val="22"/>
          <w:rtl w:val="0"/>
        </w:rPr>
        <w:t>, pr -</w:t>
      </w:r>
      <w:r>
        <w:rPr>
          <w:rFonts w:hAnsi="Helvetica Neue" w:hint="default"/>
          <w:sz w:val="22"/>
          <w:szCs w:val="22"/>
          <w:rtl w:val="0"/>
        </w:rPr>
        <w:t>акций</w:t>
        <w:br w:type="textWrapping"/>
      </w:r>
      <w:r>
        <w:rPr>
          <w:rFonts w:ascii="Helvetica Neue"/>
          <w:sz w:val="22"/>
          <w:szCs w:val="22"/>
          <w:rtl w:val="0"/>
        </w:rPr>
        <w:t>"</w:t>
      </w:r>
      <w:r>
        <w:rPr>
          <w:rFonts w:hAnsi="Helvetica Neue" w:hint="default"/>
          <w:sz w:val="22"/>
          <w:szCs w:val="22"/>
          <w:rtl w:val="0"/>
          <w:lang w:val="ru-RU"/>
        </w:rPr>
        <w:t>тематика выступлений в общественно</w:t>
      </w:r>
      <w:r>
        <w:rPr>
          <w:rFonts w:ascii="Helvetica Neue"/>
          <w:sz w:val="22"/>
          <w:szCs w:val="22"/>
          <w:rtl w:val="0"/>
        </w:rPr>
        <w:t>-</w:t>
      </w:r>
      <w:r>
        <w:rPr>
          <w:rFonts w:hAnsi="Helvetica Neue" w:hint="default"/>
          <w:sz w:val="22"/>
          <w:szCs w:val="22"/>
          <w:rtl w:val="0"/>
          <w:lang w:val="ru-RU"/>
        </w:rPr>
        <w:t>политических СМИ</w:t>
      </w:r>
      <w:r>
        <w:rPr>
          <w:rFonts w:ascii="Helvetica Neue"/>
          <w:sz w:val="22"/>
          <w:szCs w:val="22"/>
          <w:rtl w:val="0"/>
        </w:rPr>
        <w:t xml:space="preserve">, </w:t>
      </w:r>
      <w:r>
        <w:rPr>
          <w:rFonts w:hAnsi="Helvetica Neue" w:hint="default"/>
          <w:sz w:val="22"/>
          <w:szCs w:val="22"/>
          <w:rtl w:val="0"/>
          <w:lang w:val="ru-RU"/>
        </w:rPr>
        <w:t>в основном касается проблемы</w:t>
      </w:r>
      <w:r>
        <w:rPr>
          <w:rFonts w:ascii="Helvetica Neue"/>
          <w:sz w:val="22"/>
          <w:szCs w:val="22"/>
          <w:rtl w:val="0"/>
        </w:rPr>
        <w:t>.."</w:t>
      </w:r>
      <w:r>
        <w:rPr>
          <w:rFonts w:ascii="Helvetica Neue" w:cs="Helvetica Neue" w:hAnsi="Helvetica Neue" w:eastAsia="Helvetica Neue"/>
          <w:sz w:val="26"/>
          <w:szCs w:val="26"/>
          <w:rtl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