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7D" w:rsidRPr="00640F7D" w:rsidRDefault="00640F7D" w:rsidP="00640F7D">
      <w:pPr>
        <w:widowControl w:val="0"/>
        <w:tabs>
          <w:tab w:val="left" w:pos="993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РЕФЕРАТОВ</w:t>
      </w:r>
    </w:p>
    <w:p w:rsidR="00640F7D" w:rsidRPr="00640F7D" w:rsidRDefault="00640F7D" w:rsidP="00640F7D">
      <w:pPr>
        <w:widowControl w:val="0"/>
        <w:tabs>
          <w:tab w:val="left" w:pos="993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SWOT-анализа при разработке и принятии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функции решений в процессе управления.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и классификация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Ситуационные и поведенческие факторы, влияющие на разработку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решений и информационная безопасность.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поддержка решений директора.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традиций и специфики предприятия на разработку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человеческого фактора в процессе разработки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основы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совершенствования методики разработки УР в технической системе.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новых и известных УР в венчурных компаниях.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классификации УР для семьи.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совершенствование соотношения науки и искусства при разработке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разработки УР в человеко-машинных системах.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использования информационных технологий в процессе разработки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средства для автоматизации элементов творческой деятельности.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разработки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структуры проблемного поля и структуризация причин.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влияющие на качество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Демократизация процессов разработки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эффективность использования экспертных оценок.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деятельность при разработке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методики расчета эффективности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разработки управленческих решений в малых предприятиях.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выполнения принятых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разработки и реализации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ситуаций и проблем при разработке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при разработке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цели при разработке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результатам – один из инструментов реализации целей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построения сценариев при разработке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моделей при разработке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поддержка стратегических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реализуемости разрабатываемых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возможной ответственности при разработке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и субъектов управления при разработке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Топологические методы в технологии разработки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«Прогнозирование – планирование» - единая система методических приемов при разработке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– планирование при разработке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системы сетевого планирования при разработке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 организация разработки прогнозов и плановых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теории полезности при принятии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разработки и оценки инвестиционных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методы прогнозирования.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методов и моделей при разработке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Неопределенность и </w:t>
      </w:r>
      <w:proofErr w:type="gramStart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 в</w:t>
      </w:r>
      <w:proofErr w:type="gramEnd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управленческих решениях.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профессионализма персонала на неопределенности при разработке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ошибок в управленческой деятельности, увеличивающие неопределенности при разработке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внешней среды на реализацию альтернативных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методы уменьшения неопределенностей.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функционально-стоимостного анализа при разработке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управленческих рисков при разработке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Эвристические методы разработки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управленческих решений в условиях паники.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снижению возможного риска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рисков при разработке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качества при разработке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Зарубежные представления о разработке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баз данных для разработки УР на предприятии.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повышения эффективности разрабатываемых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дерева решений при разработке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и обязанность – неотъемлемый атрибут управленческой деятельности.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 экологическая ответственность руководителя в процессе разработки и реализации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управленческого решения – как функция управления.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продукции – конечный результат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стратегических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выработки стратегических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стратегических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"теории игр" при разработке управленческого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модели процесса обдумывания проблем.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тактических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принятия решений в экстремальных ситуациях.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принципы организации исполнения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и количественная оценка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 его разновидности.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 ответственность руководителя.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расчета эффективности коммерческих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выбор метода прогнозирования.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процессу разработки прогнозных моделей.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возможных конфликтов и разработка мер по их разрешению при разработке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управленческих решений: тайна и конфиденциальность.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анализа альтернатив при разработке предпринимательских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 кадровое обеспечение реализации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реализуемости разрабатываемых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разработки управленческих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решений при различных типах менеджмента.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решению, качество и содержание решения.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разработки решений в корпоративных и индивидуалистских организациях.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решений.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информации и ее достаточность при разработке и принятии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и отрицательные стороны групповых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принятия решений в группе.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и типы поведения лидера при разработке и принятии УР в группе.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ролей в группе при разработке и принятии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корректировке принятых решений в процессе их реализации.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«своевременности»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ограниченности ресурсов при разработке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математических методов разработки и принятия УР.</w:t>
      </w:r>
    </w:p>
    <w:p w:rsidR="00640F7D" w:rsidRPr="00640F7D" w:rsidRDefault="00640F7D" w:rsidP="00640F7D">
      <w:pPr>
        <w:widowControl w:val="0"/>
        <w:numPr>
          <w:ilvl w:val="0"/>
          <w:numId w:val="1"/>
        </w:numPr>
        <w:tabs>
          <w:tab w:val="left" w:pos="993"/>
          <w:tab w:val="left" w:pos="229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«теории вероятности» при разработке и принятии УР.</w:t>
      </w:r>
    </w:p>
    <w:p w:rsidR="00640F7D" w:rsidRPr="00640F7D" w:rsidRDefault="00640F7D" w:rsidP="0064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0F7D" w:rsidRPr="00640F7D" w:rsidRDefault="00640F7D" w:rsidP="0064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Реферат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 </w:t>
      </w:r>
    </w:p>
    <w:p w:rsidR="00640F7D" w:rsidRPr="00640F7D" w:rsidRDefault="00640F7D" w:rsidP="00640F7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640F7D" w:rsidRPr="00640F7D" w:rsidRDefault="00640F7D" w:rsidP="00640F7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40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Виды рефератов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528"/>
      </w:tblGrid>
      <w:tr w:rsidR="00640F7D" w:rsidRPr="00640F7D" w:rsidTr="00657F8A">
        <w:tc>
          <w:tcPr>
            <w:tcW w:w="4395" w:type="dxa"/>
            <w:vMerge w:val="restart"/>
          </w:tcPr>
          <w:p w:rsidR="00640F7D" w:rsidRPr="00640F7D" w:rsidRDefault="00640F7D" w:rsidP="0064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F7D">
              <w:rPr>
                <w:rFonts w:ascii="Times New Roman" w:eastAsia="Times New Roman" w:hAnsi="Times New Roman" w:cs="Times New Roman"/>
                <w:lang w:eastAsia="ru-RU"/>
              </w:rPr>
              <w:t>По полноте изложения</w:t>
            </w:r>
          </w:p>
        </w:tc>
        <w:tc>
          <w:tcPr>
            <w:tcW w:w="5528" w:type="dxa"/>
          </w:tcPr>
          <w:p w:rsidR="00640F7D" w:rsidRPr="00640F7D" w:rsidRDefault="00640F7D" w:rsidP="00640F7D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F7D">
              <w:rPr>
                <w:rFonts w:ascii="Times New Roman" w:eastAsia="Times New Roman" w:hAnsi="Times New Roman" w:cs="Times New Roman"/>
                <w:lang w:eastAsia="ru-RU"/>
              </w:rPr>
              <w:t>Информативные (рефераты-конспекты)</w:t>
            </w:r>
          </w:p>
        </w:tc>
      </w:tr>
      <w:tr w:rsidR="00640F7D" w:rsidRPr="00640F7D" w:rsidTr="00657F8A">
        <w:tc>
          <w:tcPr>
            <w:tcW w:w="4395" w:type="dxa"/>
            <w:vMerge/>
          </w:tcPr>
          <w:p w:rsidR="00640F7D" w:rsidRPr="00640F7D" w:rsidRDefault="00640F7D" w:rsidP="0064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40F7D" w:rsidRPr="00640F7D" w:rsidRDefault="00640F7D" w:rsidP="00640F7D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F7D">
              <w:rPr>
                <w:rFonts w:ascii="Times New Roman" w:eastAsia="Times New Roman" w:hAnsi="Times New Roman" w:cs="Times New Roman"/>
                <w:lang w:eastAsia="ru-RU"/>
              </w:rPr>
              <w:t>Индикативные (рефераты-резюме)</w:t>
            </w:r>
          </w:p>
        </w:tc>
      </w:tr>
      <w:tr w:rsidR="00640F7D" w:rsidRPr="00640F7D" w:rsidTr="00657F8A">
        <w:tc>
          <w:tcPr>
            <w:tcW w:w="4395" w:type="dxa"/>
            <w:vMerge w:val="restart"/>
          </w:tcPr>
          <w:p w:rsidR="00640F7D" w:rsidRPr="00640F7D" w:rsidRDefault="00640F7D" w:rsidP="0064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F7D">
              <w:rPr>
                <w:rFonts w:ascii="Times New Roman" w:eastAsia="Times New Roman" w:hAnsi="Times New Roman" w:cs="Times New Roman"/>
                <w:lang w:eastAsia="ru-RU"/>
              </w:rPr>
              <w:t>По количеству реферируемых источников</w:t>
            </w:r>
          </w:p>
        </w:tc>
        <w:tc>
          <w:tcPr>
            <w:tcW w:w="5528" w:type="dxa"/>
          </w:tcPr>
          <w:p w:rsidR="00640F7D" w:rsidRPr="00640F7D" w:rsidRDefault="00640F7D" w:rsidP="00640F7D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F7D">
              <w:rPr>
                <w:rFonts w:ascii="Times New Roman" w:eastAsia="Times New Roman" w:hAnsi="Times New Roman" w:cs="Times New Roman"/>
                <w:lang w:eastAsia="ru-RU"/>
              </w:rPr>
              <w:t>Монографические</w:t>
            </w:r>
          </w:p>
        </w:tc>
      </w:tr>
      <w:tr w:rsidR="00640F7D" w:rsidRPr="00640F7D" w:rsidTr="00657F8A">
        <w:tc>
          <w:tcPr>
            <w:tcW w:w="4395" w:type="dxa"/>
            <w:vMerge/>
          </w:tcPr>
          <w:p w:rsidR="00640F7D" w:rsidRPr="00640F7D" w:rsidRDefault="00640F7D" w:rsidP="00640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40F7D" w:rsidRPr="00640F7D" w:rsidRDefault="00640F7D" w:rsidP="00640F7D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F7D">
              <w:rPr>
                <w:rFonts w:ascii="Times New Roman" w:eastAsia="Times New Roman" w:hAnsi="Times New Roman" w:cs="Times New Roman"/>
                <w:lang w:eastAsia="ru-RU"/>
              </w:rPr>
              <w:t>Обзорные</w:t>
            </w:r>
          </w:p>
        </w:tc>
      </w:tr>
    </w:tbl>
    <w:p w:rsidR="00640F7D" w:rsidRPr="00640F7D" w:rsidRDefault="00640F7D" w:rsidP="00640F7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0F7D" w:rsidRPr="00640F7D" w:rsidRDefault="00640F7D" w:rsidP="00640F7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должен отвечать ряду требований.</w:t>
      </w:r>
    </w:p>
    <w:p w:rsidR="00640F7D" w:rsidRPr="00640F7D" w:rsidRDefault="00640F7D" w:rsidP="00640F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по оформлению:</w:t>
      </w:r>
    </w:p>
    <w:p w:rsidR="00640F7D" w:rsidRPr="00640F7D" w:rsidRDefault="00640F7D" w:rsidP="00640F7D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реферата от 10 до 15 страниц формата А4, шрифт </w:t>
      </w:r>
      <w:proofErr w:type="spellStart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14 </w:t>
      </w:r>
      <w:proofErr w:type="spellStart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полуторный междустрочный интервал, выравнивание текста – по ширине, нумерация страниц в верхнем колонтитуле по центру, автоматические переносы слов (кроме титульного листа), поля: снизу и сверху – 20 мм, слева – 25 мм, справа – 10 мм;</w:t>
      </w:r>
    </w:p>
    <w:p w:rsidR="00640F7D" w:rsidRPr="00640F7D" w:rsidRDefault="00640F7D" w:rsidP="00640F7D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указывается: название реферата, Фамилия И.О. студента, номер группы;</w:t>
      </w:r>
    </w:p>
    <w:p w:rsidR="00640F7D" w:rsidRPr="00640F7D" w:rsidRDefault="00640F7D" w:rsidP="00640F7D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 – современная, актуальная литература, не менее трех источников, полное указание выходных данных для книжных и периодических изданий, адреса сайтов с которых заимствован материал, по тексту реферата должны быть ссылки на источники.</w:t>
      </w:r>
    </w:p>
    <w:p w:rsidR="00640F7D" w:rsidRPr="00640F7D" w:rsidRDefault="00640F7D" w:rsidP="0064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по структуре:</w:t>
      </w:r>
    </w:p>
    <w:p w:rsidR="00640F7D" w:rsidRPr="00640F7D" w:rsidRDefault="00640F7D" w:rsidP="00640F7D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включает титульный лист, оглавление, введение, основной текст, заключение, список литературы, приложения (при необходимости);</w:t>
      </w:r>
    </w:p>
    <w:p w:rsidR="00640F7D" w:rsidRPr="00640F7D" w:rsidRDefault="00640F7D" w:rsidP="00640F7D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 должен содержать несколько разделов.</w:t>
      </w:r>
    </w:p>
    <w:p w:rsidR="00640F7D" w:rsidRPr="00640F7D" w:rsidRDefault="00640F7D" w:rsidP="00640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по содержанию:</w:t>
      </w:r>
    </w:p>
    <w:p w:rsidR="00640F7D" w:rsidRPr="00640F7D" w:rsidRDefault="00640F7D" w:rsidP="00640F7D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должен содержать достоверные и актуальные сведения на достаточном научном уровне;</w:t>
      </w:r>
    </w:p>
    <w:p w:rsidR="00640F7D" w:rsidRPr="00640F7D" w:rsidRDefault="00640F7D" w:rsidP="00640F7D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реферат, кроме текста (формат .</w:t>
      </w:r>
      <w:proofErr w:type="spellStart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.</w:t>
      </w:r>
      <w:proofErr w:type="spellStart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может дополнительно содержать: качественные цветные иллюстрации, фрагменты программного кода и другие материалы, </w:t>
      </w: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качественно дополняющие основную часть реферата.</w:t>
      </w:r>
    </w:p>
    <w:p w:rsidR="00640F7D" w:rsidRPr="00640F7D" w:rsidRDefault="00640F7D" w:rsidP="00640F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7D" w:rsidRPr="00640F7D" w:rsidRDefault="00640F7D" w:rsidP="00640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F7D">
        <w:rPr>
          <w:rFonts w:ascii="Times New Roman" w:eastAsia="Times New Roman" w:hAnsi="Times New Roman" w:cs="Times New Roman"/>
          <w:b/>
          <w:sz w:val="24"/>
          <w:szCs w:val="24"/>
        </w:rPr>
        <w:t>Шкалы оценивания</w:t>
      </w:r>
    </w:p>
    <w:p w:rsidR="00640F7D" w:rsidRPr="00640F7D" w:rsidRDefault="00640F7D" w:rsidP="00640F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 защита реферата оценивается по пятибалльной системе.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«отлично» ставится в следующих случаях.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Содержание работы: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полностью соответствует теме исследования;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терминологический аппарат исп</w:t>
      </w:r>
      <w:bookmarkStart w:id="0" w:name="_GoBack"/>
      <w:bookmarkEnd w:id="0"/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ользован правильно, аргументированно;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показывает глубокую общетеоретическую подготовку;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представлены позиции разных авторов, их анализ и оценка;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реферате используются свежие литературные источники, нормативные документы, законодательные акты;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проявляет умение обобщать, систематизировать материал, являющийся предметом реферата.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Защита реферата: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в устном выступлении адекватно представляет результаты исследования;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владеет научным стилем изложения;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владеет понятийным аппаратом;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аргументированно отвечает на вопросы и участвует в дискуссии.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«хорошо» ставится в следующих случаях.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реферата: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показал хорошие знания по предмету и владеет навыками систематизации материала;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не в полном объеме изучил историю вопроса;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 некорректен в использовании терминологии;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допустил 1-2 ошибки в теории.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реферата: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неадекватно представил результаты работы в устном сообщении, но при этом проявил хорошие знания по дисциплине и владение навыками систематизации материала.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«удовлетворительно» ставится в следующих случаях.</w:t>
      </w:r>
      <w:r w:rsidRPr="00640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реферата: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обнаружил удовлетворительные знания по предмету;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имеются замечания по 3-4 параметрам п. А.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реферата: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устном выступлении обучающийся проявил поверхностное знание предмета исследования;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затрудняется в аргументации, отвечая на вопросы; 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отступает от научного стиля изложения.</w:t>
      </w:r>
    </w:p>
    <w:p w:rsidR="00640F7D" w:rsidRPr="00640F7D" w:rsidRDefault="00640F7D" w:rsidP="00640F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0F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«неудовлетворительно» ставится при невыполнении условий для положительной оценки и ведет к полной переделке и пересдаче реферата. </w:t>
      </w:r>
      <w:r w:rsidRPr="00640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80B28" w:rsidRDefault="00F80B28"/>
    <w:sectPr w:rsidR="00F8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169D"/>
    <w:multiLevelType w:val="hybridMultilevel"/>
    <w:tmpl w:val="8B0E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670B7B"/>
    <w:multiLevelType w:val="multilevel"/>
    <w:tmpl w:val="317CC7F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01"/>
    <w:rsid w:val="00640F7D"/>
    <w:rsid w:val="00977101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FF8B9-EBDE-40FF-921C-87DFD716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2018-01-26T02:46:00Z</dcterms:created>
  <dcterms:modified xsi:type="dcterms:W3CDTF">2018-01-26T02:46:00Z</dcterms:modified>
</cp:coreProperties>
</file>