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01" w:rsidRDefault="000A1501" w:rsidP="000A1501">
      <w:pPr>
        <w:rPr>
          <w:lang w:eastAsia="ru-RU"/>
        </w:rPr>
      </w:pPr>
    </w:p>
    <w:p w:rsidR="000A1501" w:rsidRDefault="000A1501" w:rsidP="000A1501">
      <w:pPr>
        <w:spacing w:after="0" w:line="240" w:lineRule="auto"/>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 xml:space="preserve">ЭКЗАМЕН в форме ПИСЬМЕННОГО ЗАДАНИЯ </w:t>
      </w:r>
    </w:p>
    <w:p w:rsidR="000A1501" w:rsidRDefault="000A1501" w:rsidP="000A1501">
      <w:pPr>
        <w:spacing w:after="0" w:line="240" w:lineRule="auto"/>
        <w:rPr>
          <w:rFonts w:ascii="Times New Roman" w:eastAsia="Times New Roman" w:hAnsi="Times New Roman"/>
          <w:b/>
          <w:color w:val="FF0000"/>
          <w:sz w:val="24"/>
          <w:szCs w:val="24"/>
          <w:lang w:eastAsia="ru-RU"/>
        </w:rPr>
      </w:pPr>
    </w:p>
    <w:p w:rsidR="000A1501" w:rsidRDefault="000A1501" w:rsidP="000A1501">
      <w:pPr>
        <w:pStyle w:val="a8"/>
        <w:widowControl w:val="0"/>
        <w:spacing w:after="0" w:line="240" w:lineRule="auto"/>
        <w:ind w:left="682"/>
        <w:rPr>
          <w:b/>
          <w:sz w:val="24"/>
          <w:szCs w:val="24"/>
          <w:lang w:eastAsia="ru-RU"/>
        </w:rPr>
      </w:pPr>
      <w:r>
        <w:rPr>
          <w:b/>
          <w:sz w:val="24"/>
          <w:szCs w:val="24"/>
        </w:rPr>
        <w:t xml:space="preserve">Письменное задание включает в себя ТЕСТ и </w:t>
      </w:r>
      <w:hyperlink r:id="rId6" w:anchor="_ТЕМЫ_ДЛЯ_РЕФЕРАТОВ" w:history="1">
        <w:r>
          <w:rPr>
            <w:rStyle w:val="a3"/>
            <w:b/>
            <w:sz w:val="24"/>
            <w:szCs w:val="24"/>
          </w:rPr>
          <w:t>РЕФЕРАТ</w:t>
        </w:r>
      </w:hyperlink>
      <w:r>
        <w:rPr>
          <w:b/>
          <w:sz w:val="24"/>
          <w:szCs w:val="24"/>
        </w:rPr>
        <w:t>.</w:t>
      </w:r>
    </w:p>
    <w:p w:rsidR="000A1501" w:rsidRDefault="000A1501" w:rsidP="000A1501">
      <w:pPr>
        <w:pStyle w:val="a8"/>
        <w:widowControl w:val="0"/>
        <w:spacing w:after="0" w:line="240" w:lineRule="auto"/>
        <w:ind w:left="682"/>
        <w:rPr>
          <w:b/>
          <w:sz w:val="24"/>
          <w:szCs w:val="24"/>
        </w:rPr>
      </w:pPr>
    </w:p>
    <w:p w:rsidR="000A1501" w:rsidRDefault="000A1501" w:rsidP="000A1501">
      <w:pPr>
        <w:pStyle w:val="a8"/>
        <w:numPr>
          <w:ilvl w:val="0"/>
          <w:numId w:val="1"/>
        </w:numPr>
        <w:spacing w:after="0" w:line="264" w:lineRule="auto"/>
        <w:jc w:val="both"/>
        <w:rPr>
          <w:b/>
          <w:sz w:val="24"/>
          <w:szCs w:val="24"/>
        </w:rPr>
      </w:pPr>
      <w:r>
        <w:rPr>
          <w:b/>
          <w:sz w:val="24"/>
          <w:szCs w:val="24"/>
        </w:rPr>
        <w:t>Скопируйте тест, выделите правильные ответы.</w:t>
      </w:r>
    </w:p>
    <w:p w:rsidR="000A1501" w:rsidRDefault="000A1501" w:rsidP="000A1501">
      <w:pPr>
        <w:pStyle w:val="a8"/>
        <w:numPr>
          <w:ilvl w:val="0"/>
          <w:numId w:val="1"/>
        </w:numPr>
        <w:spacing w:after="0" w:line="264" w:lineRule="auto"/>
        <w:jc w:val="both"/>
        <w:rPr>
          <w:b/>
          <w:sz w:val="24"/>
          <w:szCs w:val="24"/>
        </w:rPr>
      </w:pPr>
      <w:r>
        <w:rPr>
          <w:b/>
          <w:sz w:val="24"/>
          <w:szCs w:val="24"/>
        </w:rPr>
        <w:t xml:space="preserve">Выберите одну из тем рефератов. </w:t>
      </w:r>
      <w:r>
        <w:rPr>
          <w:b/>
          <w:sz w:val="24"/>
          <w:szCs w:val="24"/>
          <w:u w:val="single"/>
        </w:rPr>
        <w:t>Объем реферата</w:t>
      </w:r>
      <w:r>
        <w:rPr>
          <w:b/>
          <w:sz w:val="24"/>
          <w:szCs w:val="24"/>
        </w:rPr>
        <w:t xml:space="preserve"> – 12-14 листов печатного текста шрифтом 14, интервалом 1,5 см. (Пользуйтесь памяткой </w:t>
      </w:r>
      <w:r>
        <w:rPr>
          <w:b/>
          <w:iCs/>
          <w:color w:val="000000"/>
          <w:spacing w:val="-8"/>
          <w:w w:val="120"/>
          <w:sz w:val="24"/>
          <w:szCs w:val="24"/>
        </w:rPr>
        <w:t>по подготовке).</w:t>
      </w:r>
    </w:p>
    <w:p w:rsidR="000A1501" w:rsidRDefault="000A1501" w:rsidP="000A1501">
      <w:pPr>
        <w:pStyle w:val="a8"/>
        <w:widowControl w:val="0"/>
        <w:numPr>
          <w:ilvl w:val="0"/>
          <w:numId w:val="1"/>
        </w:numPr>
        <w:spacing w:after="0" w:line="240" w:lineRule="auto"/>
        <w:rPr>
          <w:b/>
          <w:sz w:val="24"/>
          <w:szCs w:val="24"/>
        </w:rPr>
      </w:pPr>
      <w:r>
        <w:rPr>
          <w:b/>
          <w:sz w:val="24"/>
          <w:szCs w:val="24"/>
        </w:rPr>
        <w:t>Оформите титульный лист (</w:t>
      </w:r>
      <w:hyperlink r:id="rId7" w:anchor="_Приложение_1" w:history="1">
        <w:r>
          <w:rPr>
            <w:rStyle w:val="a3"/>
            <w:b/>
            <w:sz w:val="24"/>
            <w:szCs w:val="24"/>
          </w:rPr>
          <w:t>Приложение 1</w:t>
        </w:r>
      </w:hyperlink>
      <w:r>
        <w:rPr>
          <w:b/>
          <w:sz w:val="24"/>
          <w:szCs w:val="24"/>
        </w:rPr>
        <w:t xml:space="preserve">), список используемой литературы. </w:t>
      </w:r>
    </w:p>
    <w:p w:rsidR="000A1501" w:rsidRDefault="000A1501" w:rsidP="000A1501">
      <w:pPr>
        <w:pStyle w:val="a8"/>
        <w:widowControl w:val="0"/>
        <w:numPr>
          <w:ilvl w:val="0"/>
          <w:numId w:val="1"/>
        </w:numPr>
        <w:spacing w:after="0" w:line="240" w:lineRule="auto"/>
        <w:rPr>
          <w:b/>
          <w:sz w:val="24"/>
          <w:szCs w:val="24"/>
        </w:rPr>
      </w:pPr>
      <w:r>
        <w:rPr>
          <w:b/>
          <w:sz w:val="24"/>
          <w:szCs w:val="24"/>
        </w:rPr>
        <w:t>Выставьте работу в ЛК.</w:t>
      </w:r>
    </w:p>
    <w:p w:rsidR="000A1501" w:rsidRDefault="000A1501" w:rsidP="000A1501">
      <w:pPr>
        <w:spacing w:after="0" w:line="240" w:lineRule="auto"/>
        <w:ind w:left="167" w:right="167"/>
        <w:rPr>
          <w:rFonts w:ascii="Times New Roman" w:eastAsia="Times New Roman" w:hAnsi="Times New Roman"/>
          <w:color w:val="4F4F4F"/>
          <w:sz w:val="24"/>
          <w:szCs w:val="24"/>
          <w:lang w:eastAsia="ru-RU"/>
        </w:rPr>
      </w:pPr>
      <w:r>
        <w:rPr>
          <w:rFonts w:ascii="Times New Roman" w:eastAsia="Times New Roman" w:hAnsi="Times New Roman"/>
          <w:color w:val="4F4F4F"/>
          <w:sz w:val="24"/>
          <w:szCs w:val="24"/>
          <w:lang w:eastAsia="ru-RU"/>
        </w:rPr>
        <w:t> </w:t>
      </w:r>
    </w:p>
    <w:p w:rsidR="000A1501" w:rsidRDefault="000A1501" w:rsidP="000A1501">
      <w:pPr>
        <w:spacing w:after="0" w:line="240" w:lineRule="auto"/>
        <w:ind w:left="167" w:right="167"/>
        <w:rPr>
          <w:rFonts w:ascii="Times New Roman" w:eastAsia="Times New Roman" w:hAnsi="Times New Roman"/>
          <w:color w:val="4F4F4F"/>
          <w:sz w:val="24"/>
          <w:szCs w:val="24"/>
          <w:lang w:eastAsia="ru-RU"/>
        </w:rPr>
      </w:pPr>
    </w:p>
    <w:p w:rsidR="000A1501" w:rsidRDefault="000A1501" w:rsidP="000A1501">
      <w:pPr>
        <w:spacing w:after="0" w:line="240" w:lineRule="auto"/>
        <w:ind w:left="167" w:right="167"/>
        <w:rPr>
          <w:rFonts w:ascii="Times New Roman" w:eastAsia="Times New Roman" w:hAnsi="Times New Roman"/>
          <w:color w:val="4F4F4F"/>
          <w:sz w:val="24"/>
          <w:szCs w:val="24"/>
          <w:lang w:eastAsia="ru-RU"/>
        </w:rPr>
      </w:pPr>
    </w:p>
    <w:p w:rsidR="000A1501" w:rsidRDefault="000A1501" w:rsidP="000A1501">
      <w:pPr>
        <w:spacing w:after="0" w:line="240" w:lineRule="auto"/>
        <w:ind w:left="167" w:right="167"/>
        <w:rPr>
          <w:rFonts w:ascii="Times New Roman" w:eastAsia="Times New Roman" w:hAnsi="Times New Roman"/>
          <w:color w:val="4F4F4F"/>
          <w:sz w:val="24"/>
          <w:szCs w:val="24"/>
          <w:lang w:eastAsia="ru-RU"/>
        </w:rPr>
      </w:pPr>
    </w:p>
    <w:p w:rsidR="000A1501" w:rsidRDefault="000A1501" w:rsidP="000A1501">
      <w:pPr>
        <w:pStyle w:val="2"/>
        <w:spacing w:before="0" w:after="0" w:line="276" w:lineRule="auto"/>
        <w:jc w:val="center"/>
        <w:rPr>
          <w:rStyle w:val="aa"/>
          <w:rFonts w:cs="Times New Roman"/>
          <w:b/>
          <w:bCs/>
          <w:i/>
          <w:iCs/>
        </w:rPr>
      </w:pPr>
      <w:bookmarkStart w:id="0" w:name="str"/>
      <w:bookmarkStart w:id="1" w:name="_Toc505336251"/>
      <w:bookmarkEnd w:id="0"/>
      <w:r>
        <w:rPr>
          <w:rStyle w:val="aa"/>
          <w:rFonts w:ascii="Times New Roman" w:hAnsi="Times New Roman" w:cs="Times New Roman"/>
          <w:b/>
          <w:bCs/>
          <w:i/>
          <w:iCs/>
        </w:rPr>
        <w:t>ТЕСТ</w:t>
      </w:r>
      <w:bookmarkEnd w:id="1"/>
    </w:p>
    <w:p w:rsidR="000A1501" w:rsidRDefault="000A1501" w:rsidP="000A1501">
      <w:pPr>
        <w:pStyle w:val="2"/>
        <w:spacing w:before="0" w:after="0" w:line="276" w:lineRule="auto"/>
        <w:jc w:val="center"/>
        <w:rPr>
          <w:rStyle w:val="aa"/>
          <w:rFonts w:ascii="Times New Roman" w:hAnsi="Times New Roman" w:cs="Times New Roman"/>
          <w:b/>
          <w:bCs/>
          <w:i/>
          <w:iCs/>
        </w:rPr>
      </w:pPr>
      <w:bookmarkStart w:id="2" w:name="_Toc505336252"/>
      <w:bookmarkStart w:id="3" w:name="_Toc468445868"/>
      <w:bookmarkStart w:id="4" w:name="_Toc412646402"/>
      <w:bookmarkStart w:id="5" w:name="_Toc412646305"/>
      <w:r>
        <w:rPr>
          <w:rStyle w:val="aa"/>
          <w:rFonts w:ascii="Times New Roman" w:hAnsi="Times New Roman" w:cs="Times New Roman"/>
          <w:b/>
          <w:bCs/>
          <w:i/>
          <w:iCs/>
        </w:rPr>
        <w:t>по дисциплине «Стратегический менеджмент»</w:t>
      </w:r>
      <w:bookmarkEnd w:id="2"/>
      <w:bookmarkEnd w:id="3"/>
      <w:bookmarkEnd w:id="4"/>
      <w:bookmarkEnd w:id="5"/>
    </w:p>
    <w:p w:rsidR="000A1501" w:rsidRDefault="000A1501" w:rsidP="000A1501">
      <w:pPr>
        <w:pStyle w:val="a9"/>
        <w:ind w:left="2172"/>
        <w:rPr>
          <w:b/>
        </w:rPr>
      </w:pPr>
    </w:p>
    <w:p w:rsidR="000A1501" w:rsidRDefault="000A1501" w:rsidP="000A1501">
      <w:pPr>
        <w:pStyle w:val="a9"/>
        <w:ind w:left="147"/>
        <w:rPr>
          <w:b/>
          <w:i/>
          <w:iCs/>
        </w:rPr>
      </w:pPr>
      <w:r>
        <w:rPr>
          <w:b/>
          <w:i/>
          <w:iCs/>
        </w:rPr>
        <w:t xml:space="preserve">1. Какая из перечисленных базовых стратегий относится к наступательным стратегиям </w:t>
      </w:r>
    </w:p>
    <w:p w:rsidR="000A1501" w:rsidRDefault="000A1501" w:rsidP="000A1501">
      <w:pPr>
        <w:spacing w:after="0" w:line="240" w:lineRule="auto"/>
        <w:rPr>
          <w:rFonts w:ascii="Times New Roman" w:eastAsia="Times New Roman" w:hAnsi="Times New Roman"/>
          <w:sz w:val="24"/>
          <w:szCs w:val="24"/>
          <w:lang w:eastAsia="ru-RU"/>
        </w:rPr>
        <w:sectPr w:rsidR="000A1501">
          <w:pgSz w:w="11906" w:h="16838"/>
          <w:pgMar w:top="1134" w:right="850" w:bottom="1134" w:left="1701" w:header="708" w:footer="708" w:gutter="0"/>
          <w:cols w:space="720"/>
        </w:sectPr>
      </w:pPr>
    </w:p>
    <w:p w:rsidR="000A1501" w:rsidRDefault="000A1501" w:rsidP="000A1501">
      <w:pPr>
        <w:pStyle w:val="a9"/>
        <w:numPr>
          <w:ilvl w:val="0"/>
          <w:numId w:val="2"/>
        </w:numPr>
        <w:ind w:left="147"/>
        <w:jc w:val="both"/>
      </w:pPr>
      <w:r>
        <w:lastRenderedPageBreak/>
        <w:t xml:space="preserve">Стратегия развития товара </w:t>
      </w:r>
    </w:p>
    <w:p w:rsidR="000A1501" w:rsidRDefault="000A1501" w:rsidP="000A1501">
      <w:pPr>
        <w:pStyle w:val="a9"/>
        <w:ind w:left="147"/>
        <w:jc w:val="both"/>
      </w:pPr>
      <w:r>
        <w:t xml:space="preserve">2. Стратегия диверсификации </w:t>
      </w:r>
    </w:p>
    <w:p w:rsidR="000A1501" w:rsidRDefault="000A1501" w:rsidP="000A1501">
      <w:pPr>
        <w:pStyle w:val="a9"/>
        <w:ind w:left="147"/>
      </w:pPr>
      <w:r>
        <w:t xml:space="preserve">З. Захват незанятых пространств </w:t>
      </w:r>
    </w:p>
    <w:p w:rsidR="000A1501" w:rsidRDefault="000A1501" w:rsidP="000A1501">
      <w:pPr>
        <w:pStyle w:val="a9"/>
        <w:numPr>
          <w:ilvl w:val="0"/>
          <w:numId w:val="3"/>
        </w:numPr>
        <w:ind w:left="147"/>
      </w:pPr>
      <w:r>
        <w:lastRenderedPageBreak/>
        <w:t xml:space="preserve">Стратегия проникновения </w:t>
      </w:r>
    </w:p>
    <w:p w:rsidR="000A1501" w:rsidRDefault="000A1501" w:rsidP="000A1501">
      <w:pPr>
        <w:pStyle w:val="a9"/>
        <w:numPr>
          <w:ilvl w:val="0"/>
          <w:numId w:val="3"/>
        </w:numPr>
        <w:ind w:left="147"/>
      </w:pPr>
      <w:r>
        <w:t xml:space="preserve">Стратегия "сбора урожая" </w:t>
      </w:r>
    </w:p>
    <w:p w:rsidR="000A1501" w:rsidRDefault="000A1501" w:rsidP="000A1501">
      <w:pPr>
        <w:spacing w:after="0" w:line="240" w:lineRule="auto"/>
        <w:rPr>
          <w:rFonts w:ascii="Times New Roman" w:eastAsia="Times New Roman" w:hAnsi="Times New Roman"/>
          <w:i/>
          <w:iCs/>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rPr>
          <w:i/>
          <w:iCs/>
        </w:rPr>
      </w:pPr>
    </w:p>
    <w:p w:rsidR="000A1501" w:rsidRDefault="000A1501" w:rsidP="000A1501">
      <w:pPr>
        <w:pStyle w:val="a9"/>
        <w:ind w:left="147"/>
        <w:rPr>
          <w:b/>
          <w:i/>
          <w:iCs/>
        </w:rPr>
      </w:pPr>
      <w:r>
        <w:rPr>
          <w:b/>
          <w:i/>
          <w:iCs/>
        </w:rPr>
        <w:t xml:space="preserve">2. Какая из перечисленных стратегий не относится к стратегиям роста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space="720"/>
        </w:sectPr>
      </w:pPr>
    </w:p>
    <w:p w:rsidR="000A1501" w:rsidRDefault="000A1501" w:rsidP="000A1501">
      <w:pPr>
        <w:pStyle w:val="a9"/>
        <w:numPr>
          <w:ilvl w:val="0"/>
          <w:numId w:val="4"/>
        </w:numPr>
        <w:ind w:left="147"/>
        <w:jc w:val="both"/>
      </w:pPr>
      <w:r>
        <w:lastRenderedPageBreak/>
        <w:t xml:space="preserve">Стратегия развития товара </w:t>
      </w:r>
    </w:p>
    <w:p w:rsidR="000A1501" w:rsidRDefault="000A1501" w:rsidP="000A1501">
      <w:pPr>
        <w:pStyle w:val="a9"/>
        <w:ind w:left="147"/>
        <w:jc w:val="both"/>
      </w:pPr>
      <w:r>
        <w:t xml:space="preserve">2. Стратегия диверсификации </w:t>
      </w:r>
    </w:p>
    <w:p w:rsidR="000A1501" w:rsidRDefault="000A1501" w:rsidP="000A1501">
      <w:pPr>
        <w:pStyle w:val="a9"/>
        <w:ind w:left="147"/>
        <w:jc w:val="both"/>
      </w:pPr>
      <w:r>
        <w:t xml:space="preserve">З. Стратегия проникновения </w:t>
      </w:r>
    </w:p>
    <w:p w:rsidR="000A1501" w:rsidRDefault="000A1501" w:rsidP="000A1501">
      <w:pPr>
        <w:pStyle w:val="a9"/>
        <w:ind w:left="147"/>
        <w:jc w:val="both"/>
      </w:pPr>
      <w:r>
        <w:lastRenderedPageBreak/>
        <w:t xml:space="preserve">4. Стратегия развития рынка </w:t>
      </w:r>
    </w:p>
    <w:p w:rsidR="000A1501" w:rsidRDefault="000A1501" w:rsidP="000A1501">
      <w:pPr>
        <w:pStyle w:val="a9"/>
        <w:ind w:left="147"/>
        <w:jc w:val="both"/>
      </w:pPr>
      <w:r>
        <w:t xml:space="preserve">5. Стратегия "сбора урожая" </w:t>
      </w:r>
    </w:p>
    <w:p w:rsidR="000A1501" w:rsidRDefault="000A1501" w:rsidP="000A1501">
      <w:pPr>
        <w:spacing w:after="0" w:line="240" w:lineRule="auto"/>
        <w:rPr>
          <w:rFonts w:ascii="Times New Roman" w:eastAsia="Times New Roman" w:hAnsi="Times New Roman"/>
          <w:i/>
          <w:iCs/>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rPr>
          <w:i/>
          <w:iCs/>
        </w:rPr>
      </w:pPr>
    </w:p>
    <w:p w:rsidR="000A1501" w:rsidRDefault="000A1501" w:rsidP="000A1501">
      <w:pPr>
        <w:pStyle w:val="a9"/>
        <w:ind w:left="147"/>
        <w:rPr>
          <w:b/>
          <w:i/>
          <w:iCs/>
        </w:rPr>
      </w:pPr>
      <w:r>
        <w:rPr>
          <w:b/>
          <w:i/>
          <w:iCs/>
        </w:rPr>
        <w:t xml:space="preserve">3. При прогнозировании короткого жизненного цикла товара мы выбираем ценовую стратегию </w:t>
      </w:r>
    </w:p>
    <w:p w:rsidR="000A1501" w:rsidRDefault="000A1501" w:rsidP="000A1501">
      <w:pPr>
        <w:pStyle w:val="a9"/>
        <w:numPr>
          <w:ilvl w:val="0"/>
          <w:numId w:val="5"/>
        </w:numPr>
        <w:ind w:left="147"/>
      </w:pPr>
      <w:r>
        <w:t xml:space="preserve">Проникновения на рынок </w:t>
      </w:r>
    </w:p>
    <w:p w:rsidR="000A1501" w:rsidRDefault="000A1501" w:rsidP="000A1501">
      <w:pPr>
        <w:pStyle w:val="a9"/>
        <w:numPr>
          <w:ilvl w:val="0"/>
          <w:numId w:val="5"/>
        </w:numPr>
        <w:ind w:left="147"/>
      </w:pPr>
      <w:r>
        <w:t xml:space="preserve">Снятия сливок </w:t>
      </w:r>
    </w:p>
    <w:p w:rsidR="000A1501" w:rsidRDefault="000A1501" w:rsidP="000A1501">
      <w:pPr>
        <w:pStyle w:val="a9"/>
        <w:ind w:left="147"/>
        <w:rPr>
          <w:i/>
          <w:iCs/>
        </w:rPr>
      </w:pPr>
    </w:p>
    <w:p w:rsidR="000A1501" w:rsidRDefault="000A1501" w:rsidP="000A1501">
      <w:pPr>
        <w:pStyle w:val="a9"/>
        <w:ind w:left="147"/>
        <w:rPr>
          <w:b/>
          <w:i/>
          <w:iCs/>
        </w:rPr>
      </w:pPr>
      <w:r>
        <w:rPr>
          <w:b/>
          <w:i/>
          <w:iCs/>
        </w:rPr>
        <w:t xml:space="preserve">4. Стратегия конкуренции, предусматривающая ориентацию на узкий сегмент рынка: </w:t>
      </w:r>
    </w:p>
    <w:p w:rsidR="000A1501" w:rsidRDefault="000A1501" w:rsidP="000A1501">
      <w:pPr>
        <w:pStyle w:val="a9"/>
        <w:numPr>
          <w:ilvl w:val="0"/>
          <w:numId w:val="6"/>
        </w:numPr>
        <w:ind w:left="147"/>
      </w:pPr>
      <w:r>
        <w:t xml:space="preserve">Стратегия лидерства по издержкам </w:t>
      </w:r>
    </w:p>
    <w:p w:rsidR="000A1501" w:rsidRDefault="000A1501" w:rsidP="000A1501">
      <w:pPr>
        <w:pStyle w:val="a9"/>
        <w:ind w:left="147"/>
      </w:pPr>
      <w:r>
        <w:t xml:space="preserve">2. Стратегия широкой дифференциации З. Стратегия оптимальных издержек </w:t>
      </w:r>
    </w:p>
    <w:p w:rsidR="000A1501" w:rsidRDefault="000A1501" w:rsidP="000A1501">
      <w:pPr>
        <w:pStyle w:val="a9"/>
        <w:numPr>
          <w:ilvl w:val="0"/>
          <w:numId w:val="7"/>
        </w:numPr>
        <w:ind w:left="147"/>
      </w:pPr>
      <w:r>
        <w:t xml:space="preserve">Стратегия фокусирования </w:t>
      </w:r>
    </w:p>
    <w:p w:rsidR="000A1501" w:rsidRDefault="000A1501" w:rsidP="000A1501">
      <w:pPr>
        <w:pStyle w:val="a9"/>
        <w:numPr>
          <w:ilvl w:val="0"/>
          <w:numId w:val="7"/>
        </w:numPr>
        <w:ind w:left="147"/>
      </w:pPr>
      <w:r>
        <w:t xml:space="preserve">Стратегия рыночной ниши, основанная на дифференциации продукции </w:t>
      </w:r>
    </w:p>
    <w:p w:rsidR="000A1501" w:rsidRDefault="000A1501" w:rsidP="000A1501">
      <w:pPr>
        <w:pStyle w:val="a9"/>
        <w:ind w:left="147"/>
        <w:rPr>
          <w:i/>
          <w:iCs/>
        </w:rPr>
      </w:pPr>
    </w:p>
    <w:p w:rsidR="000A1501" w:rsidRDefault="000A1501" w:rsidP="000A1501">
      <w:pPr>
        <w:pStyle w:val="a9"/>
        <w:ind w:left="147"/>
        <w:rPr>
          <w:b/>
          <w:i/>
          <w:iCs/>
        </w:rPr>
      </w:pPr>
      <w:r>
        <w:rPr>
          <w:b/>
          <w:i/>
          <w:iCs/>
        </w:rPr>
        <w:t xml:space="preserve">5. Какую возможность покупателям дает стратегия оптимальных издержек? </w:t>
      </w:r>
    </w:p>
    <w:p w:rsidR="000A1501" w:rsidRDefault="000A1501" w:rsidP="000A1501">
      <w:pPr>
        <w:pStyle w:val="a9"/>
        <w:ind w:left="147"/>
      </w:pPr>
      <w:r>
        <w:t xml:space="preserve">1. Приобретение высококачественных товаров, отличающихся от товаров конкурентов по важным с точки зрения потребителей свойствам </w:t>
      </w:r>
    </w:p>
    <w:p w:rsidR="000A1501" w:rsidRDefault="000A1501" w:rsidP="000A1501">
      <w:pPr>
        <w:pStyle w:val="a9"/>
        <w:ind w:left="147"/>
      </w:pPr>
      <w:r>
        <w:t xml:space="preserve">2. Получение большей ценности за меньшие деньги. </w:t>
      </w:r>
    </w:p>
    <w:p w:rsidR="000A1501" w:rsidRDefault="000A1501" w:rsidP="000A1501">
      <w:pPr>
        <w:pStyle w:val="a9"/>
        <w:ind w:left="147"/>
      </w:pPr>
      <w:r>
        <w:t xml:space="preserve">З. Приобретение товаров, наиболее полно отвечающих их вкусам и потребностям. </w:t>
      </w:r>
    </w:p>
    <w:p w:rsidR="000A1501" w:rsidRDefault="000A1501" w:rsidP="000A1501">
      <w:pPr>
        <w:pStyle w:val="a9"/>
        <w:ind w:left="147"/>
        <w:rPr>
          <w:w w:val="87"/>
        </w:rPr>
      </w:pPr>
    </w:p>
    <w:p w:rsidR="000A1501" w:rsidRDefault="000A1501" w:rsidP="000A1501">
      <w:pPr>
        <w:pStyle w:val="a9"/>
        <w:numPr>
          <w:ilvl w:val="0"/>
          <w:numId w:val="8"/>
        </w:numPr>
        <w:rPr>
          <w:b/>
          <w:i/>
          <w:iCs/>
        </w:rPr>
      </w:pPr>
      <w:r>
        <w:rPr>
          <w:b/>
          <w:i/>
          <w:iCs/>
        </w:rPr>
        <w:t xml:space="preserve">Кто является автором модели пяти конкурентных сил?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space="720"/>
        </w:sectPr>
      </w:pPr>
    </w:p>
    <w:p w:rsidR="000A1501" w:rsidRDefault="000A1501" w:rsidP="000A1501">
      <w:pPr>
        <w:pStyle w:val="a9"/>
        <w:numPr>
          <w:ilvl w:val="0"/>
          <w:numId w:val="9"/>
        </w:numPr>
        <w:ind w:left="147"/>
      </w:pPr>
      <w:proofErr w:type="spellStart"/>
      <w:r>
        <w:lastRenderedPageBreak/>
        <w:t>Ансофф</w:t>
      </w:r>
      <w:proofErr w:type="spellEnd"/>
      <w:r>
        <w:t xml:space="preserve"> </w:t>
      </w:r>
    </w:p>
    <w:p w:rsidR="000A1501" w:rsidRDefault="000A1501" w:rsidP="000A1501">
      <w:pPr>
        <w:pStyle w:val="a9"/>
        <w:ind w:left="147"/>
      </w:pPr>
      <w:r>
        <w:t xml:space="preserve">2. </w:t>
      </w:r>
      <w:proofErr w:type="spellStart"/>
      <w:r>
        <w:t>Ламбен</w:t>
      </w:r>
      <w:proofErr w:type="spellEnd"/>
      <w:r>
        <w:t xml:space="preserve"> </w:t>
      </w:r>
    </w:p>
    <w:p w:rsidR="000A1501" w:rsidRDefault="000A1501" w:rsidP="000A1501">
      <w:pPr>
        <w:pStyle w:val="a9"/>
        <w:ind w:left="147"/>
      </w:pPr>
      <w:r>
        <w:lastRenderedPageBreak/>
        <w:t xml:space="preserve">З. Портер </w:t>
      </w:r>
    </w:p>
    <w:p w:rsidR="000A1501" w:rsidRDefault="000A1501" w:rsidP="000A1501">
      <w:pPr>
        <w:pStyle w:val="a9"/>
        <w:numPr>
          <w:ilvl w:val="0"/>
          <w:numId w:val="10"/>
        </w:numPr>
        <w:ind w:left="147"/>
      </w:pPr>
      <w:proofErr w:type="spellStart"/>
      <w:r>
        <w:t>Котлер</w:t>
      </w:r>
      <w:proofErr w:type="spellEnd"/>
      <w:r>
        <w:t xml:space="preserve"> </w:t>
      </w:r>
    </w:p>
    <w:p w:rsidR="000A1501" w:rsidRDefault="000A1501" w:rsidP="000A1501">
      <w:pPr>
        <w:pStyle w:val="a9"/>
        <w:numPr>
          <w:ilvl w:val="0"/>
          <w:numId w:val="10"/>
        </w:numPr>
        <w:ind w:left="147"/>
      </w:pPr>
      <w:r>
        <w:lastRenderedPageBreak/>
        <w:t xml:space="preserve">Штерн </w:t>
      </w:r>
    </w:p>
    <w:p w:rsidR="000A1501" w:rsidRDefault="000A1501" w:rsidP="000A1501">
      <w:pPr>
        <w:spacing w:after="0" w:line="240" w:lineRule="auto"/>
        <w:rPr>
          <w:rFonts w:ascii="Times New Roman" w:eastAsia="Times New Roman" w:hAnsi="Times New Roman"/>
          <w:i/>
          <w:iCs/>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rPr>
          <w:i/>
          <w:iCs/>
        </w:rPr>
      </w:pPr>
    </w:p>
    <w:p w:rsidR="000A1501" w:rsidRDefault="000A1501" w:rsidP="000A1501">
      <w:pPr>
        <w:pStyle w:val="a9"/>
        <w:ind w:left="147"/>
        <w:rPr>
          <w:i/>
          <w:iCs/>
        </w:rPr>
      </w:pPr>
      <w:r>
        <w:rPr>
          <w:b/>
          <w:i/>
          <w:iCs/>
        </w:rPr>
        <w:t>7. Анализ макросреды предприятия проводится методом</w:t>
      </w:r>
      <w:r>
        <w:rPr>
          <w:i/>
          <w:iCs/>
        </w:rPr>
        <w:t xml:space="preserve">: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space="720"/>
        </w:sectPr>
      </w:pPr>
    </w:p>
    <w:p w:rsidR="000A1501" w:rsidRDefault="000A1501" w:rsidP="000A1501">
      <w:pPr>
        <w:pStyle w:val="a9"/>
        <w:numPr>
          <w:ilvl w:val="0"/>
          <w:numId w:val="11"/>
        </w:numPr>
        <w:ind w:left="147"/>
      </w:pPr>
      <w:r>
        <w:lastRenderedPageBreak/>
        <w:t xml:space="preserve">STEP </w:t>
      </w:r>
    </w:p>
    <w:p w:rsidR="000A1501" w:rsidRDefault="000A1501" w:rsidP="000A1501">
      <w:pPr>
        <w:pStyle w:val="a9"/>
        <w:ind w:left="147"/>
      </w:pPr>
      <w:r>
        <w:t xml:space="preserve">2. SWOT </w:t>
      </w:r>
    </w:p>
    <w:p w:rsidR="000A1501" w:rsidRDefault="000A1501" w:rsidP="000A1501">
      <w:pPr>
        <w:pStyle w:val="a9"/>
        <w:ind w:left="147"/>
      </w:pPr>
      <w:r>
        <w:lastRenderedPageBreak/>
        <w:t xml:space="preserve">З. SPACE </w:t>
      </w:r>
    </w:p>
    <w:p w:rsidR="000A1501" w:rsidRDefault="000A1501" w:rsidP="000A1501">
      <w:pPr>
        <w:pStyle w:val="a9"/>
        <w:ind w:left="147"/>
      </w:pPr>
      <w:r>
        <w:t xml:space="preserve">4. GAP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pPr>
    </w:p>
    <w:p w:rsidR="000A1501" w:rsidRDefault="000A1501" w:rsidP="000A1501">
      <w:pPr>
        <w:pStyle w:val="a9"/>
        <w:ind w:left="147"/>
        <w:rPr>
          <w:b/>
          <w:i/>
          <w:iCs/>
        </w:rPr>
      </w:pPr>
      <w:r>
        <w:rPr>
          <w:b/>
          <w:i/>
          <w:iCs/>
        </w:rPr>
        <w:t xml:space="preserve">8. Анализ, используемый для определения наиболее выгодного стратегического положения для фирмы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space="720"/>
        </w:sectPr>
      </w:pPr>
    </w:p>
    <w:p w:rsidR="000A1501" w:rsidRDefault="000A1501" w:rsidP="000A1501">
      <w:pPr>
        <w:pStyle w:val="a9"/>
        <w:numPr>
          <w:ilvl w:val="0"/>
          <w:numId w:val="12"/>
        </w:numPr>
        <w:ind w:left="147"/>
      </w:pPr>
      <w:r>
        <w:lastRenderedPageBreak/>
        <w:t xml:space="preserve">STEP </w:t>
      </w:r>
    </w:p>
    <w:p w:rsidR="000A1501" w:rsidRDefault="000A1501" w:rsidP="000A1501">
      <w:pPr>
        <w:pStyle w:val="a9"/>
        <w:ind w:left="147"/>
      </w:pPr>
      <w:r>
        <w:t xml:space="preserve">2. SWOT </w:t>
      </w:r>
    </w:p>
    <w:p w:rsidR="000A1501" w:rsidRDefault="000A1501" w:rsidP="000A1501">
      <w:pPr>
        <w:pStyle w:val="a9"/>
        <w:ind w:left="147"/>
      </w:pPr>
      <w:r>
        <w:lastRenderedPageBreak/>
        <w:t xml:space="preserve">З. SPACE </w:t>
      </w:r>
    </w:p>
    <w:p w:rsidR="000A1501" w:rsidRDefault="000A1501" w:rsidP="000A1501">
      <w:pPr>
        <w:pStyle w:val="a9"/>
        <w:ind w:left="147"/>
      </w:pPr>
      <w:r>
        <w:t xml:space="preserve">4. GAP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jc w:val="both"/>
      </w:pPr>
    </w:p>
    <w:p w:rsidR="000A1501" w:rsidRDefault="000A1501" w:rsidP="000A1501">
      <w:pPr>
        <w:pStyle w:val="a9"/>
        <w:ind w:left="147"/>
        <w:jc w:val="both"/>
        <w:rPr>
          <w:i/>
          <w:iCs/>
        </w:rPr>
      </w:pPr>
      <w:r>
        <w:rPr>
          <w:b/>
        </w:rPr>
        <w:t xml:space="preserve">9. Какой из законов организации имеет следующее определение: </w:t>
      </w:r>
      <w:r>
        <w:rPr>
          <w:i/>
          <w:iCs/>
        </w:rPr>
        <w:t xml:space="preserve">для любой организации существует такой набор элементов, при котором ее потенциал всегда будет больше простой суммы потенциала входящих в нее элементов, либо существенно меньше? </w:t>
      </w:r>
    </w:p>
    <w:p w:rsidR="000A1501" w:rsidRDefault="000A1501" w:rsidP="000A1501">
      <w:pPr>
        <w:spacing w:after="0" w:line="240" w:lineRule="auto"/>
        <w:rPr>
          <w:rFonts w:ascii="Times New Roman" w:eastAsia="Times New Roman" w:hAnsi="Times New Roman"/>
          <w:sz w:val="24"/>
          <w:szCs w:val="24"/>
          <w:lang w:eastAsia="ru-RU"/>
        </w:rPr>
        <w:sectPr w:rsidR="000A1501">
          <w:type w:val="continuous"/>
          <w:pgSz w:w="11906" w:h="16838"/>
          <w:pgMar w:top="1134" w:right="850" w:bottom="1134" w:left="1701" w:header="708" w:footer="708" w:gutter="0"/>
          <w:cols w:space="720"/>
        </w:sectPr>
      </w:pPr>
    </w:p>
    <w:p w:rsidR="000A1501" w:rsidRDefault="000A1501" w:rsidP="000A1501">
      <w:pPr>
        <w:pStyle w:val="a9"/>
        <w:numPr>
          <w:ilvl w:val="0"/>
          <w:numId w:val="13"/>
        </w:numPr>
      </w:pPr>
      <w:r>
        <w:lastRenderedPageBreak/>
        <w:t xml:space="preserve">пропорциональности; </w:t>
      </w:r>
    </w:p>
    <w:p w:rsidR="000A1501" w:rsidRDefault="000A1501" w:rsidP="000A1501">
      <w:pPr>
        <w:pStyle w:val="a9"/>
        <w:numPr>
          <w:ilvl w:val="0"/>
          <w:numId w:val="13"/>
        </w:numPr>
      </w:pPr>
      <w:r>
        <w:t xml:space="preserve">самосохранения; </w:t>
      </w:r>
    </w:p>
    <w:p w:rsidR="000A1501" w:rsidRDefault="000A1501" w:rsidP="000A1501">
      <w:pPr>
        <w:pStyle w:val="a9"/>
        <w:numPr>
          <w:ilvl w:val="0"/>
          <w:numId w:val="13"/>
        </w:numPr>
      </w:pPr>
      <w:proofErr w:type="spellStart"/>
      <w:r>
        <w:t>эмерджентности</w:t>
      </w:r>
      <w:proofErr w:type="spellEnd"/>
      <w:r>
        <w:t xml:space="preserve">; </w:t>
      </w:r>
    </w:p>
    <w:p w:rsidR="000A1501" w:rsidRDefault="000A1501" w:rsidP="000A1501">
      <w:pPr>
        <w:pStyle w:val="a9"/>
        <w:numPr>
          <w:ilvl w:val="0"/>
          <w:numId w:val="13"/>
        </w:numPr>
        <w:jc w:val="both"/>
      </w:pPr>
      <w:r>
        <w:lastRenderedPageBreak/>
        <w:t xml:space="preserve">развития; </w:t>
      </w:r>
    </w:p>
    <w:p w:rsidR="000A1501" w:rsidRDefault="000A1501" w:rsidP="000A1501">
      <w:pPr>
        <w:pStyle w:val="a9"/>
        <w:numPr>
          <w:ilvl w:val="0"/>
          <w:numId w:val="13"/>
        </w:numPr>
        <w:jc w:val="both"/>
      </w:pPr>
      <w:r>
        <w:t xml:space="preserve">синергии. </w:t>
      </w:r>
    </w:p>
    <w:p w:rsidR="000A1501" w:rsidRDefault="000A1501" w:rsidP="000A1501">
      <w:pPr>
        <w:spacing w:after="0" w:line="240" w:lineRule="auto"/>
        <w:rPr>
          <w:rFonts w:ascii="Times New Roman" w:eastAsia="Times New Roman" w:hAnsi="Times New Roman"/>
          <w:i/>
          <w:iCs/>
          <w:sz w:val="24"/>
          <w:szCs w:val="24"/>
          <w:lang w:eastAsia="ru-RU"/>
        </w:rPr>
        <w:sectPr w:rsidR="000A1501">
          <w:type w:val="continuous"/>
          <w:pgSz w:w="11906" w:h="16838"/>
          <w:pgMar w:top="1134" w:right="850" w:bottom="1134" w:left="1701" w:header="708" w:footer="708" w:gutter="0"/>
          <w:cols w:num="2" w:space="708"/>
        </w:sectPr>
      </w:pPr>
    </w:p>
    <w:p w:rsidR="000A1501" w:rsidRDefault="000A1501" w:rsidP="000A1501">
      <w:pPr>
        <w:pStyle w:val="a9"/>
        <w:ind w:left="147"/>
        <w:rPr>
          <w:i/>
          <w:iCs/>
        </w:rPr>
      </w:pPr>
    </w:p>
    <w:p w:rsidR="000A1501" w:rsidRDefault="000A1501" w:rsidP="000A1501">
      <w:pPr>
        <w:pStyle w:val="a9"/>
        <w:ind w:left="147"/>
        <w:rPr>
          <w:b/>
          <w:i/>
          <w:iCs/>
        </w:rPr>
      </w:pPr>
      <w:r>
        <w:rPr>
          <w:b/>
          <w:i/>
          <w:iCs/>
        </w:rPr>
        <w:t xml:space="preserve">10. В каких из приведенных вариантов суммарная выручка фирмы-производителя возрастает? </w:t>
      </w:r>
    </w:p>
    <w:p w:rsidR="000A1501" w:rsidRDefault="000A1501" w:rsidP="000A1501">
      <w:pPr>
        <w:pStyle w:val="a9"/>
        <w:numPr>
          <w:ilvl w:val="0"/>
          <w:numId w:val="14"/>
        </w:numPr>
      </w:pPr>
      <w:r>
        <w:t xml:space="preserve">цена увеличивается при эластичном спросе; </w:t>
      </w:r>
    </w:p>
    <w:p w:rsidR="000A1501" w:rsidRDefault="000A1501" w:rsidP="000A1501">
      <w:pPr>
        <w:pStyle w:val="a9"/>
        <w:numPr>
          <w:ilvl w:val="0"/>
          <w:numId w:val="14"/>
        </w:numPr>
      </w:pPr>
      <w:r>
        <w:t xml:space="preserve">цена увеличивается при неэластичном спросе; </w:t>
      </w:r>
    </w:p>
    <w:p w:rsidR="000A1501" w:rsidRDefault="000A1501" w:rsidP="000A1501">
      <w:pPr>
        <w:pStyle w:val="a9"/>
        <w:numPr>
          <w:ilvl w:val="0"/>
          <w:numId w:val="14"/>
        </w:numPr>
      </w:pPr>
      <w:r>
        <w:t xml:space="preserve">цена падает при неэластичном предложении; </w:t>
      </w:r>
    </w:p>
    <w:p w:rsidR="000A1501" w:rsidRDefault="000A1501" w:rsidP="000A1501">
      <w:pPr>
        <w:pStyle w:val="a9"/>
        <w:numPr>
          <w:ilvl w:val="0"/>
          <w:numId w:val="14"/>
        </w:numPr>
      </w:pPr>
      <w:r>
        <w:t xml:space="preserve">все утверждения верны; </w:t>
      </w:r>
    </w:p>
    <w:p w:rsidR="000A1501" w:rsidRDefault="000A1501" w:rsidP="000A1501">
      <w:pPr>
        <w:pStyle w:val="a9"/>
        <w:numPr>
          <w:ilvl w:val="0"/>
          <w:numId w:val="14"/>
        </w:numPr>
      </w:pPr>
      <w:r>
        <w:t xml:space="preserve">все утверждения неверны. </w:t>
      </w:r>
    </w:p>
    <w:p w:rsidR="000A1501" w:rsidRDefault="000A1501" w:rsidP="000A1501">
      <w:pPr>
        <w:pStyle w:val="a9"/>
        <w:ind w:left="147"/>
      </w:pPr>
    </w:p>
    <w:p w:rsidR="000A1501" w:rsidRDefault="000A1501" w:rsidP="000A1501">
      <w:pPr>
        <w:spacing w:after="0"/>
        <w:ind w:left="357" w:hanging="357"/>
        <w:rPr>
          <w:rFonts w:ascii="Times New Roman" w:hAnsi="Times New Roman"/>
          <w:b/>
          <w:i/>
          <w:sz w:val="24"/>
          <w:szCs w:val="24"/>
        </w:rPr>
      </w:pPr>
      <w:r>
        <w:rPr>
          <w:rFonts w:ascii="Times New Roman" w:hAnsi="Times New Roman"/>
          <w:b/>
          <w:i/>
          <w:sz w:val="24"/>
          <w:szCs w:val="24"/>
        </w:rPr>
        <w:t>  11. Стратегический менеджмент как отрасль экономической науки возник</w:t>
      </w:r>
    </w:p>
    <w:p w:rsidR="000A1501" w:rsidRDefault="000A1501" w:rsidP="000A1501">
      <w:pPr>
        <w:spacing w:after="0" w:line="240" w:lineRule="auto"/>
        <w:rPr>
          <w:rFonts w:ascii="Times New Roman" w:hAnsi="Times New Roman"/>
          <w:sz w:val="24"/>
          <w:szCs w:val="24"/>
        </w:rPr>
        <w:sectPr w:rsidR="000A1501">
          <w:type w:val="continuous"/>
          <w:pgSz w:w="11906" w:h="16838"/>
          <w:pgMar w:top="1134" w:right="850" w:bottom="1134" w:left="1701" w:header="708" w:footer="708" w:gutter="0"/>
          <w:cols w:space="720"/>
        </w:sectPr>
      </w:pPr>
    </w:p>
    <w:p w:rsidR="000A1501" w:rsidRDefault="000A1501" w:rsidP="000A1501">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lastRenderedPageBreak/>
        <w:t>В начале двадцатого века</w:t>
      </w:r>
    </w:p>
    <w:p w:rsidR="000A1501" w:rsidRDefault="000A1501" w:rsidP="000A1501">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t>В 60-е годы 20 века</w:t>
      </w:r>
    </w:p>
    <w:p w:rsidR="000A1501" w:rsidRDefault="000A1501" w:rsidP="000A1501">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t>В 70-е годы 20 века</w:t>
      </w:r>
    </w:p>
    <w:p w:rsidR="000A1501" w:rsidRDefault="000A1501" w:rsidP="000A1501">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lastRenderedPageBreak/>
        <w:t>В 80-е годы 20 века</w:t>
      </w:r>
    </w:p>
    <w:p w:rsidR="000A1501" w:rsidRDefault="000A1501" w:rsidP="000A1501">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t>В 90-е годы 20 века</w:t>
      </w:r>
    </w:p>
    <w:p w:rsidR="000A1501" w:rsidRDefault="000A1501" w:rsidP="000A1501">
      <w:pPr>
        <w:spacing w:after="0" w:line="240" w:lineRule="auto"/>
        <w:rPr>
          <w:rFonts w:ascii="Times New Roman" w:hAnsi="Times New Roman"/>
          <w:sz w:val="24"/>
          <w:szCs w:val="24"/>
        </w:rPr>
        <w:sectPr w:rsidR="000A1501">
          <w:type w:val="continuous"/>
          <w:pgSz w:w="11906" w:h="16838"/>
          <w:pgMar w:top="1134" w:right="850" w:bottom="1134" w:left="1701" w:header="708" w:footer="708" w:gutter="0"/>
          <w:cols w:num="2" w:space="708"/>
        </w:sectPr>
      </w:pPr>
    </w:p>
    <w:p w:rsidR="000A1501" w:rsidRDefault="000A1501" w:rsidP="000A1501">
      <w:pPr>
        <w:spacing w:after="0" w:line="240" w:lineRule="auto"/>
        <w:ind w:left="720"/>
        <w:rPr>
          <w:rFonts w:ascii="Times New Roman" w:hAnsi="Times New Roman"/>
          <w:sz w:val="24"/>
          <w:szCs w:val="24"/>
        </w:rPr>
      </w:pPr>
    </w:p>
    <w:p w:rsidR="000A1501" w:rsidRDefault="000A1501" w:rsidP="000A1501">
      <w:pPr>
        <w:spacing w:after="0"/>
        <w:ind w:left="357" w:hanging="357"/>
        <w:rPr>
          <w:rFonts w:ascii="Times New Roman" w:hAnsi="Times New Roman"/>
          <w:b/>
          <w:i/>
          <w:sz w:val="24"/>
          <w:szCs w:val="24"/>
        </w:rPr>
      </w:pPr>
      <w:r>
        <w:rPr>
          <w:rFonts w:ascii="Times New Roman" w:hAnsi="Times New Roman"/>
          <w:b/>
          <w:i/>
          <w:sz w:val="24"/>
          <w:szCs w:val="24"/>
        </w:rPr>
        <w:t>12. Стратегический менеджмент возник</w:t>
      </w:r>
    </w:p>
    <w:p w:rsidR="000A1501" w:rsidRDefault="000A1501" w:rsidP="000A1501">
      <w:pPr>
        <w:spacing w:after="0" w:line="240" w:lineRule="auto"/>
        <w:rPr>
          <w:rFonts w:ascii="Times New Roman" w:hAnsi="Times New Roman"/>
          <w:sz w:val="24"/>
          <w:szCs w:val="24"/>
        </w:rPr>
        <w:sectPr w:rsidR="000A1501">
          <w:type w:val="continuous"/>
          <w:pgSz w:w="11906" w:h="16838"/>
          <w:pgMar w:top="1134" w:right="850" w:bottom="1134" w:left="1701" w:header="708" w:footer="708" w:gutter="0"/>
          <w:cols w:space="720"/>
        </w:sectPr>
      </w:pPr>
    </w:p>
    <w:p w:rsidR="000A1501" w:rsidRDefault="000A1501" w:rsidP="000A1501">
      <w:pPr>
        <w:numPr>
          <w:ilvl w:val="0"/>
          <w:numId w:val="16"/>
        </w:numPr>
        <w:spacing w:after="0" w:line="240" w:lineRule="auto"/>
        <w:rPr>
          <w:rFonts w:ascii="Times New Roman" w:hAnsi="Times New Roman"/>
          <w:sz w:val="24"/>
          <w:szCs w:val="24"/>
        </w:rPr>
      </w:pPr>
      <w:r>
        <w:rPr>
          <w:rFonts w:ascii="Times New Roman" w:hAnsi="Times New Roman"/>
          <w:sz w:val="24"/>
          <w:szCs w:val="24"/>
        </w:rPr>
        <w:lastRenderedPageBreak/>
        <w:t>В Японии</w:t>
      </w:r>
    </w:p>
    <w:p w:rsidR="000A1501" w:rsidRDefault="000A1501" w:rsidP="000A1501">
      <w:pPr>
        <w:numPr>
          <w:ilvl w:val="0"/>
          <w:numId w:val="16"/>
        </w:numPr>
        <w:spacing w:after="0" w:line="240" w:lineRule="auto"/>
        <w:rPr>
          <w:rFonts w:ascii="Times New Roman" w:hAnsi="Times New Roman"/>
          <w:sz w:val="24"/>
          <w:szCs w:val="24"/>
        </w:rPr>
      </w:pPr>
      <w:r>
        <w:rPr>
          <w:rFonts w:ascii="Times New Roman" w:hAnsi="Times New Roman"/>
          <w:sz w:val="24"/>
          <w:szCs w:val="24"/>
        </w:rPr>
        <w:t>В Германии</w:t>
      </w:r>
    </w:p>
    <w:p w:rsidR="000A1501" w:rsidRDefault="000A1501" w:rsidP="000A1501">
      <w:pPr>
        <w:numPr>
          <w:ilvl w:val="0"/>
          <w:numId w:val="16"/>
        </w:numPr>
        <w:spacing w:after="0" w:line="240" w:lineRule="auto"/>
        <w:rPr>
          <w:rFonts w:ascii="Times New Roman" w:hAnsi="Times New Roman"/>
          <w:sz w:val="24"/>
          <w:szCs w:val="24"/>
        </w:rPr>
      </w:pPr>
      <w:r>
        <w:rPr>
          <w:rFonts w:ascii="Times New Roman" w:hAnsi="Times New Roman"/>
          <w:sz w:val="24"/>
          <w:szCs w:val="24"/>
        </w:rPr>
        <w:t>Во Франции</w:t>
      </w:r>
    </w:p>
    <w:p w:rsidR="000A1501" w:rsidRDefault="000A1501" w:rsidP="000A1501">
      <w:pPr>
        <w:numPr>
          <w:ilvl w:val="0"/>
          <w:numId w:val="16"/>
        </w:numPr>
        <w:spacing w:after="0" w:line="240" w:lineRule="auto"/>
        <w:rPr>
          <w:rFonts w:ascii="Times New Roman" w:hAnsi="Times New Roman"/>
          <w:sz w:val="24"/>
          <w:szCs w:val="24"/>
        </w:rPr>
      </w:pPr>
      <w:r>
        <w:rPr>
          <w:rFonts w:ascii="Times New Roman" w:hAnsi="Times New Roman"/>
          <w:sz w:val="24"/>
          <w:szCs w:val="24"/>
        </w:rPr>
        <w:t>В Америке</w:t>
      </w:r>
    </w:p>
    <w:p w:rsidR="000A1501" w:rsidRDefault="000A1501" w:rsidP="000A1501">
      <w:pPr>
        <w:numPr>
          <w:ilvl w:val="0"/>
          <w:numId w:val="16"/>
        </w:numPr>
        <w:spacing w:after="0" w:line="240" w:lineRule="auto"/>
        <w:rPr>
          <w:rFonts w:ascii="Times New Roman" w:hAnsi="Times New Roman"/>
          <w:sz w:val="24"/>
          <w:szCs w:val="24"/>
        </w:rPr>
      </w:pPr>
      <w:r>
        <w:rPr>
          <w:rFonts w:ascii="Times New Roman" w:hAnsi="Times New Roman"/>
          <w:sz w:val="24"/>
          <w:szCs w:val="24"/>
        </w:rPr>
        <w:t>В Китае</w:t>
      </w:r>
    </w:p>
    <w:p w:rsidR="000A1501" w:rsidRDefault="000A1501" w:rsidP="000A1501">
      <w:pPr>
        <w:spacing w:after="0" w:line="240" w:lineRule="auto"/>
        <w:rPr>
          <w:rFonts w:ascii="Times New Roman" w:hAnsi="Times New Roman"/>
          <w:sz w:val="24"/>
          <w:szCs w:val="24"/>
        </w:rPr>
        <w:sectPr w:rsidR="000A1501">
          <w:type w:val="continuous"/>
          <w:pgSz w:w="11906" w:h="16838"/>
          <w:pgMar w:top="1134" w:right="850" w:bottom="1134" w:left="1701" w:header="708" w:footer="708" w:gutter="0"/>
          <w:cols w:num="2" w:space="708"/>
        </w:sectPr>
      </w:pPr>
    </w:p>
    <w:p w:rsidR="000A1501" w:rsidRDefault="000A1501" w:rsidP="000A1501">
      <w:pPr>
        <w:spacing w:after="0" w:line="240" w:lineRule="auto"/>
        <w:ind w:left="720"/>
        <w:rPr>
          <w:rFonts w:ascii="Times New Roman" w:hAnsi="Times New Roman"/>
          <w:sz w:val="24"/>
          <w:szCs w:val="24"/>
        </w:rPr>
      </w:pPr>
    </w:p>
    <w:p w:rsidR="000A1501" w:rsidRDefault="000A1501" w:rsidP="000A1501">
      <w:pPr>
        <w:spacing w:after="0"/>
        <w:ind w:left="357" w:hanging="357"/>
        <w:rPr>
          <w:rFonts w:ascii="Times New Roman" w:hAnsi="Times New Roman"/>
          <w:b/>
          <w:i/>
          <w:sz w:val="24"/>
          <w:szCs w:val="24"/>
        </w:rPr>
      </w:pPr>
      <w:r>
        <w:rPr>
          <w:rFonts w:ascii="Times New Roman" w:hAnsi="Times New Roman"/>
          <w:b/>
          <w:i/>
          <w:sz w:val="24"/>
          <w:szCs w:val="24"/>
        </w:rPr>
        <w:t>13. Цели стратегического менеджмента</w:t>
      </w:r>
    </w:p>
    <w:p w:rsidR="000A1501" w:rsidRDefault="000A1501" w:rsidP="000A1501">
      <w:pPr>
        <w:numPr>
          <w:ilvl w:val="0"/>
          <w:numId w:val="17"/>
        </w:numPr>
        <w:spacing w:after="0" w:line="240" w:lineRule="auto"/>
        <w:rPr>
          <w:rFonts w:ascii="Times New Roman" w:hAnsi="Times New Roman"/>
          <w:sz w:val="24"/>
          <w:szCs w:val="24"/>
        </w:rPr>
      </w:pPr>
      <w:r>
        <w:rPr>
          <w:rFonts w:ascii="Times New Roman" w:hAnsi="Times New Roman"/>
          <w:sz w:val="24"/>
          <w:szCs w:val="24"/>
        </w:rPr>
        <w:t>Исполнение бюджета</w:t>
      </w:r>
    </w:p>
    <w:p w:rsidR="000A1501" w:rsidRDefault="000A1501" w:rsidP="000A1501">
      <w:pPr>
        <w:numPr>
          <w:ilvl w:val="0"/>
          <w:numId w:val="17"/>
        </w:numPr>
        <w:spacing w:after="0" w:line="240" w:lineRule="auto"/>
        <w:rPr>
          <w:rFonts w:ascii="Times New Roman" w:hAnsi="Times New Roman"/>
          <w:sz w:val="24"/>
          <w:szCs w:val="24"/>
        </w:rPr>
      </w:pPr>
      <w:r>
        <w:rPr>
          <w:rFonts w:ascii="Times New Roman" w:hAnsi="Times New Roman"/>
          <w:sz w:val="24"/>
          <w:szCs w:val="24"/>
        </w:rPr>
        <w:t>Прогнозирование будущего</w:t>
      </w:r>
    </w:p>
    <w:p w:rsidR="000A1501" w:rsidRDefault="000A1501" w:rsidP="000A1501">
      <w:pPr>
        <w:numPr>
          <w:ilvl w:val="0"/>
          <w:numId w:val="17"/>
        </w:numPr>
        <w:spacing w:after="0" w:line="240" w:lineRule="auto"/>
        <w:rPr>
          <w:rFonts w:ascii="Times New Roman" w:hAnsi="Times New Roman"/>
          <w:sz w:val="24"/>
          <w:szCs w:val="24"/>
        </w:rPr>
      </w:pPr>
      <w:r>
        <w:rPr>
          <w:rFonts w:ascii="Times New Roman" w:hAnsi="Times New Roman"/>
          <w:sz w:val="24"/>
          <w:szCs w:val="24"/>
        </w:rPr>
        <w:t>Стратегическое мышление</w:t>
      </w:r>
    </w:p>
    <w:p w:rsidR="000A1501" w:rsidRDefault="000A1501" w:rsidP="000A1501">
      <w:pPr>
        <w:numPr>
          <w:ilvl w:val="0"/>
          <w:numId w:val="17"/>
        </w:numPr>
        <w:spacing w:after="0" w:line="240" w:lineRule="auto"/>
        <w:rPr>
          <w:rFonts w:ascii="Times New Roman" w:hAnsi="Times New Roman"/>
          <w:sz w:val="24"/>
          <w:szCs w:val="24"/>
        </w:rPr>
      </w:pPr>
      <w:r>
        <w:rPr>
          <w:rFonts w:ascii="Times New Roman" w:hAnsi="Times New Roman"/>
          <w:sz w:val="24"/>
          <w:szCs w:val="24"/>
        </w:rPr>
        <w:t>Реакция на внешние перемены</w:t>
      </w:r>
    </w:p>
    <w:p w:rsidR="000A1501" w:rsidRDefault="000A1501" w:rsidP="000A1501">
      <w:pPr>
        <w:numPr>
          <w:ilvl w:val="0"/>
          <w:numId w:val="17"/>
        </w:numPr>
        <w:spacing w:after="0" w:line="240" w:lineRule="auto"/>
        <w:rPr>
          <w:rFonts w:ascii="Times New Roman" w:hAnsi="Times New Roman"/>
          <w:sz w:val="24"/>
          <w:szCs w:val="24"/>
        </w:rPr>
      </w:pPr>
      <w:r>
        <w:rPr>
          <w:rFonts w:ascii="Times New Roman" w:hAnsi="Times New Roman"/>
          <w:sz w:val="24"/>
          <w:szCs w:val="24"/>
        </w:rPr>
        <w:t>Использование изменений для создания благоприятных возможностей развития</w:t>
      </w:r>
    </w:p>
    <w:p w:rsidR="000A1501" w:rsidRDefault="000A1501" w:rsidP="000A1501">
      <w:pPr>
        <w:spacing w:after="0" w:line="240" w:lineRule="auto"/>
        <w:ind w:left="720"/>
        <w:rPr>
          <w:rFonts w:ascii="Times New Roman" w:hAnsi="Times New Roman"/>
          <w:sz w:val="24"/>
          <w:szCs w:val="24"/>
        </w:rPr>
      </w:pPr>
    </w:p>
    <w:p w:rsidR="000A1501" w:rsidRDefault="000A1501" w:rsidP="000A1501">
      <w:pPr>
        <w:spacing w:after="0"/>
        <w:ind w:left="357" w:hanging="357"/>
        <w:rPr>
          <w:rFonts w:ascii="Times New Roman" w:hAnsi="Times New Roman"/>
          <w:b/>
          <w:i/>
          <w:sz w:val="24"/>
          <w:szCs w:val="24"/>
        </w:rPr>
      </w:pPr>
      <w:r>
        <w:rPr>
          <w:rFonts w:ascii="Times New Roman" w:hAnsi="Times New Roman"/>
          <w:b/>
          <w:i/>
          <w:sz w:val="24"/>
          <w:szCs w:val="24"/>
        </w:rPr>
        <w:t>14. На какие из перечисленных вопросов позволяет ответить SWOT-анализ</w:t>
      </w:r>
    </w:p>
    <w:p w:rsidR="000A1501" w:rsidRDefault="000A1501" w:rsidP="000A1501">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Использует ли компания внутренние сильные сторон или отличительные преимущества в своей </w:t>
      </w:r>
      <w:proofErr w:type="gramStart"/>
      <w:r>
        <w:rPr>
          <w:rFonts w:ascii="Times New Roman" w:hAnsi="Times New Roman"/>
          <w:sz w:val="24"/>
          <w:szCs w:val="24"/>
        </w:rPr>
        <w:t>стратегии</w:t>
      </w:r>
      <w:proofErr w:type="gramEnd"/>
      <w:r>
        <w:rPr>
          <w:rFonts w:ascii="Times New Roman" w:hAnsi="Times New Roman"/>
          <w:sz w:val="24"/>
          <w:szCs w:val="24"/>
        </w:rPr>
        <w:t xml:space="preserve"> и </w:t>
      </w:r>
      <w:proofErr w:type="gramStart"/>
      <w:r>
        <w:rPr>
          <w:rFonts w:ascii="Times New Roman" w:hAnsi="Times New Roman"/>
          <w:sz w:val="24"/>
          <w:szCs w:val="24"/>
        </w:rPr>
        <w:t>какие</w:t>
      </w:r>
      <w:proofErr w:type="gramEnd"/>
      <w:r>
        <w:rPr>
          <w:rFonts w:ascii="Times New Roman" w:hAnsi="Times New Roman"/>
          <w:sz w:val="24"/>
          <w:szCs w:val="24"/>
        </w:rPr>
        <w:t xml:space="preserve"> из сильных сторон могут стать отличительными преимуществами</w:t>
      </w:r>
    </w:p>
    <w:p w:rsidR="000A1501" w:rsidRDefault="000A1501" w:rsidP="000A1501">
      <w:pPr>
        <w:numPr>
          <w:ilvl w:val="0"/>
          <w:numId w:val="18"/>
        </w:numPr>
        <w:spacing w:after="0" w:line="240" w:lineRule="auto"/>
        <w:rPr>
          <w:rFonts w:ascii="Times New Roman" w:hAnsi="Times New Roman"/>
          <w:sz w:val="24"/>
          <w:szCs w:val="24"/>
        </w:rPr>
      </w:pPr>
      <w:r>
        <w:rPr>
          <w:rFonts w:ascii="Times New Roman" w:hAnsi="Times New Roman"/>
          <w:sz w:val="24"/>
          <w:szCs w:val="24"/>
        </w:rPr>
        <w:t>Какие ключевые факторы будут определять конкурентный успех</w:t>
      </w:r>
    </w:p>
    <w:p w:rsidR="000A1501" w:rsidRDefault="000A1501" w:rsidP="000A1501">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Какие угрозы должны в первую очередь беспокоить </w:t>
      </w:r>
      <w:proofErr w:type="gramStart"/>
      <w:r>
        <w:rPr>
          <w:rFonts w:ascii="Times New Roman" w:hAnsi="Times New Roman"/>
          <w:sz w:val="24"/>
          <w:szCs w:val="24"/>
        </w:rPr>
        <w:t>менеджмент</w:t>
      </w:r>
      <w:proofErr w:type="gramEnd"/>
      <w:r>
        <w:rPr>
          <w:rFonts w:ascii="Times New Roman" w:hAnsi="Times New Roman"/>
          <w:sz w:val="24"/>
          <w:szCs w:val="24"/>
        </w:rPr>
        <w:t xml:space="preserve"> и </w:t>
      </w:r>
      <w:proofErr w:type="gramStart"/>
      <w:r>
        <w:rPr>
          <w:rFonts w:ascii="Times New Roman" w:hAnsi="Times New Roman"/>
          <w:sz w:val="24"/>
          <w:szCs w:val="24"/>
        </w:rPr>
        <w:t>какие</w:t>
      </w:r>
      <w:proofErr w:type="gramEnd"/>
      <w:r>
        <w:rPr>
          <w:rFonts w:ascii="Times New Roman" w:hAnsi="Times New Roman"/>
          <w:sz w:val="24"/>
          <w:szCs w:val="24"/>
        </w:rPr>
        <w:t xml:space="preserve"> стратегические действия должен он предпринять для защиты</w:t>
      </w:r>
    </w:p>
    <w:p w:rsidR="000A1501" w:rsidRDefault="000A1501" w:rsidP="000A1501">
      <w:pPr>
        <w:numPr>
          <w:ilvl w:val="0"/>
          <w:numId w:val="18"/>
        </w:numPr>
        <w:spacing w:after="0" w:line="240" w:lineRule="auto"/>
        <w:rPr>
          <w:rFonts w:ascii="Times New Roman" w:hAnsi="Times New Roman"/>
          <w:sz w:val="24"/>
          <w:szCs w:val="24"/>
        </w:rPr>
      </w:pPr>
      <w:r>
        <w:rPr>
          <w:rFonts w:ascii="Times New Roman" w:hAnsi="Times New Roman"/>
          <w:sz w:val="24"/>
          <w:szCs w:val="24"/>
        </w:rPr>
        <w:t>Все</w:t>
      </w:r>
    </w:p>
    <w:p w:rsidR="000A1501" w:rsidRDefault="000A1501" w:rsidP="000A1501">
      <w:pPr>
        <w:spacing w:before="60"/>
        <w:ind w:left="357" w:hanging="357"/>
        <w:rPr>
          <w:rFonts w:ascii="Times New Roman" w:hAnsi="Times New Roman"/>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b/>
          <w:sz w:val="24"/>
          <w:szCs w:val="24"/>
        </w:rPr>
        <w:t>1</w:t>
      </w:r>
      <w:r>
        <w:rPr>
          <w:rFonts w:ascii="Times New Roman" w:hAnsi="Times New Roman"/>
          <w:b/>
          <w:i/>
          <w:sz w:val="24"/>
          <w:szCs w:val="24"/>
        </w:rPr>
        <w:t>5. Куда, согласно рекомендациям БКГ, должны направляться избытки средств от "дойных коров"</w:t>
      </w:r>
    </w:p>
    <w:p w:rsidR="000A1501" w:rsidRDefault="000A1501" w:rsidP="000A1501">
      <w:pPr>
        <w:numPr>
          <w:ilvl w:val="0"/>
          <w:numId w:val="19"/>
        </w:numPr>
        <w:spacing w:after="0" w:line="240" w:lineRule="auto"/>
        <w:rPr>
          <w:rFonts w:ascii="Times New Roman" w:hAnsi="Times New Roman"/>
          <w:sz w:val="24"/>
          <w:szCs w:val="24"/>
        </w:rPr>
      </w:pPr>
      <w:r>
        <w:rPr>
          <w:rFonts w:ascii="Times New Roman" w:hAnsi="Times New Roman"/>
          <w:sz w:val="24"/>
          <w:szCs w:val="24"/>
        </w:rPr>
        <w:t>на укрепление позиций "звезд"</w:t>
      </w:r>
    </w:p>
    <w:p w:rsidR="000A1501" w:rsidRDefault="000A1501" w:rsidP="000A1501">
      <w:pPr>
        <w:numPr>
          <w:ilvl w:val="0"/>
          <w:numId w:val="19"/>
        </w:numPr>
        <w:spacing w:after="0" w:line="240" w:lineRule="auto"/>
        <w:rPr>
          <w:rFonts w:ascii="Times New Roman" w:hAnsi="Times New Roman"/>
          <w:sz w:val="24"/>
          <w:szCs w:val="24"/>
        </w:rPr>
      </w:pPr>
      <w:r>
        <w:rPr>
          <w:rFonts w:ascii="Times New Roman" w:hAnsi="Times New Roman"/>
          <w:sz w:val="24"/>
          <w:szCs w:val="24"/>
        </w:rPr>
        <w:t>на превращение "трудных детей" в "дойных коров"</w:t>
      </w:r>
    </w:p>
    <w:p w:rsidR="000A1501" w:rsidRDefault="000A1501" w:rsidP="000A1501">
      <w:pPr>
        <w:numPr>
          <w:ilvl w:val="0"/>
          <w:numId w:val="19"/>
        </w:numPr>
        <w:spacing w:after="0" w:line="240" w:lineRule="auto"/>
        <w:rPr>
          <w:rFonts w:ascii="Times New Roman" w:hAnsi="Times New Roman"/>
          <w:sz w:val="24"/>
          <w:szCs w:val="24"/>
        </w:rPr>
      </w:pPr>
      <w:r>
        <w:rPr>
          <w:rFonts w:ascii="Times New Roman" w:hAnsi="Times New Roman"/>
          <w:sz w:val="24"/>
          <w:szCs w:val="24"/>
        </w:rPr>
        <w:t>на превращение "собак" в "звезды"</w:t>
      </w:r>
    </w:p>
    <w:p w:rsidR="000A1501" w:rsidRDefault="000A1501" w:rsidP="000A1501">
      <w:pPr>
        <w:numPr>
          <w:ilvl w:val="0"/>
          <w:numId w:val="19"/>
        </w:numPr>
        <w:spacing w:after="0" w:line="240" w:lineRule="auto"/>
        <w:rPr>
          <w:rFonts w:ascii="Times New Roman" w:hAnsi="Times New Roman"/>
          <w:sz w:val="24"/>
          <w:szCs w:val="24"/>
        </w:rPr>
      </w:pPr>
      <w:r>
        <w:rPr>
          <w:rFonts w:ascii="Times New Roman" w:hAnsi="Times New Roman"/>
          <w:sz w:val="24"/>
          <w:szCs w:val="24"/>
        </w:rPr>
        <w:t>всем поровну</w:t>
      </w:r>
    </w:p>
    <w:p w:rsidR="000A1501" w:rsidRDefault="000A1501" w:rsidP="000A1501">
      <w:pPr>
        <w:spacing w:after="0" w:line="240" w:lineRule="auto"/>
        <w:ind w:left="720"/>
        <w:rPr>
          <w:rFonts w:ascii="Times New Roman" w:hAnsi="Times New Roman"/>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b/>
          <w:i/>
          <w:sz w:val="24"/>
          <w:szCs w:val="24"/>
        </w:rPr>
        <w:t> 16. Привлекательный портфель компании должен содержать</w:t>
      </w:r>
    </w:p>
    <w:p w:rsidR="000A1501" w:rsidRDefault="000A1501" w:rsidP="000A1501">
      <w:pPr>
        <w:numPr>
          <w:ilvl w:val="0"/>
          <w:numId w:val="20"/>
        </w:numPr>
        <w:spacing w:after="0" w:line="240" w:lineRule="auto"/>
        <w:rPr>
          <w:rFonts w:ascii="Times New Roman" w:hAnsi="Times New Roman"/>
          <w:sz w:val="24"/>
          <w:szCs w:val="24"/>
        </w:rPr>
      </w:pPr>
      <w:r>
        <w:rPr>
          <w:rFonts w:ascii="Times New Roman" w:hAnsi="Times New Roman"/>
          <w:sz w:val="24"/>
          <w:szCs w:val="24"/>
        </w:rPr>
        <w:t>Как можно больше "звезд", "собак" и "дойных коров" для получения прибыли</w:t>
      </w:r>
    </w:p>
    <w:p w:rsidR="000A1501" w:rsidRDefault="000A1501" w:rsidP="000A1501">
      <w:pPr>
        <w:numPr>
          <w:ilvl w:val="0"/>
          <w:numId w:val="20"/>
        </w:numPr>
        <w:spacing w:after="0" w:line="240" w:lineRule="auto"/>
        <w:rPr>
          <w:rFonts w:ascii="Times New Roman" w:hAnsi="Times New Roman"/>
          <w:sz w:val="24"/>
          <w:szCs w:val="24"/>
        </w:rPr>
      </w:pPr>
      <w:r>
        <w:rPr>
          <w:rFonts w:ascii="Times New Roman" w:hAnsi="Times New Roman"/>
          <w:sz w:val="24"/>
          <w:szCs w:val="24"/>
        </w:rPr>
        <w:t>Необходимое количества "звезд", "дойных коров" и "трудных детей" для роста компании</w:t>
      </w:r>
    </w:p>
    <w:p w:rsidR="000A1501" w:rsidRDefault="000A1501" w:rsidP="000A1501">
      <w:pPr>
        <w:numPr>
          <w:ilvl w:val="0"/>
          <w:numId w:val="20"/>
        </w:numPr>
        <w:spacing w:after="0" w:line="240" w:lineRule="auto"/>
        <w:rPr>
          <w:rFonts w:ascii="Times New Roman" w:hAnsi="Times New Roman"/>
          <w:sz w:val="24"/>
          <w:szCs w:val="24"/>
        </w:rPr>
      </w:pPr>
      <w:r>
        <w:rPr>
          <w:rFonts w:ascii="Times New Roman" w:hAnsi="Times New Roman"/>
          <w:sz w:val="24"/>
          <w:szCs w:val="24"/>
        </w:rPr>
        <w:t>Достаточное количество "собак" для "сбора урожая"</w:t>
      </w:r>
    </w:p>
    <w:p w:rsidR="000A1501" w:rsidRDefault="000A1501" w:rsidP="000A1501">
      <w:pPr>
        <w:spacing w:before="60"/>
        <w:ind w:left="357" w:hanging="357"/>
        <w:rPr>
          <w:rFonts w:ascii="Times New Roman" w:hAnsi="Times New Roman"/>
          <w:i/>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b/>
          <w:i/>
          <w:sz w:val="24"/>
          <w:szCs w:val="24"/>
        </w:rPr>
        <w:t>  17. Внешний анализ в SWOT- анализе предполагает</w:t>
      </w:r>
    </w:p>
    <w:p w:rsidR="000A1501" w:rsidRDefault="000A1501" w:rsidP="000A1501">
      <w:pPr>
        <w:numPr>
          <w:ilvl w:val="0"/>
          <w:numId w:val="21"/>
        </w:numPr>
        <w:spacing w:after="0" w:line="240" w:lineRule="auto"/>
        <w:rPr>
          <w:rFonts w:ascii="Times New Roman" w:hAnsi="Times New Roman"/>
          <w:sz w:val="24"/>
          <w:szCs w:val="24"/>
        </w:rPr>
      </w:pPr>
      <w:r>
        <w:rPr>
          <w:rFonts w:ascii="Times New Roman" w:hAnsi="Times New Roman"/>
          <w:sz w:val="24"/>
          <w:szCs w:val="24"/>
        </w:rPr>
        <w:t>Построение конкурентного портфеля</w:t>
      </w:r>
    </w:p>
    <w:p w:rsidR="000A1501" w:rsidRDefault="000A1501" w:rsidP="000A1501">
      <w:pPr>
        <w:numPr>
          <w:ilvl w:val="0"/>
          <w:numId w:val="21"/>
        </w:numPr>
        <w:spacing w:after="0" w:line="240" w:lineRule="auto"/>
        <w:rPr>
          <w:rFonts w:ascii="Times New Roman" w:hAnsi="Times New Roman"/>
          <w:sz w:val="24"/>
          <w:szCs w:val="24"/>
        </w:rPr>
      </w:pPr>
      <w:r>
        <w:rPr>
          <w:rFonts w:ascii="Times New Roman" w:hAnsi="Times New Roman"/>
          <w:sz w:val="24"/>
          <w:szCs w:val="24"/>
        </w:rPr>
        <w:t>Изучение возможностей и угроз</w:t>
      </w:r>
    </w:p>
    <w:p w:rsidR="000A1501" w:rsidRDefault="000A1501" w:rsidP="000A1501">
      <w:pPr>
        <w:numPr>
          <w:ilvl w:val="0"/>
          <w:numId w:val="21"/>
        </w:numPr>
        <w:spacing w:after="0" w:line="240" w:lineRule="auto"/>
        <w:rPr>
          <w:rFonts w:ascii="Times New Roman" w:hAnsi="Times New Roman"/>
          <w:sz w:val="24"/>
          <w:szCs w:val="24"/>
        </w:rPr>
      </w:pPr>
      <w:r>
        <w:rPr>
          <w:rFonts w:ascii="Times New Roman" w:hAnsi="Times New Roman"/>
          <w:sz w:val="24"/>
          <w:szCs w:val="24"/>
        </w:rPr>
        <w:t>Изучение сильных и слабых сторон организации</w:t>
      </w:r>
    </w:p>
    <w:p w:rsidR="000A1501" w:rsidRDefault="000A1501" w:rsidP="000A1501">
      <w:pPr>
        <w:spacing w:before="60"/>
        <w:ind w:left="357" w:hanging="357"/>
        <w:rPr>
          <w:rFonts w:ascii="Times New Roman" w:hAnsi="Times New Roman"/>
          <w:b/>
          <w:i/>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b/>
          <w:i/>
          <w:sz w:val="24"/>
          <w:szCs w:val="24"/>
        </w:rPr>
        <w:t>18. Диаграмма БКГ в зоне хозяйствования с позиций "звезды" предлагает фирме</w:t>
      </w:r>
    </w:p>
    <w:p w:rsidR="000A1501" w:rsidRDefault="000A1501" w:rsidP="000A1501">
      <w:pPr>
        <w:numPr>
          <w:ilvl w:val="0"/>
          <w:numId w:val="22"/>
        </w:numPr>
        <w:spacing w:after="0" w:line="240" w:lineRule="auto"/>
        <w:rPr>
          <w:rFonts w:ascii="Times New Roman" w:hAnsi="Times New Roman"/>
          <w:sz w:val="24"/>
          <w:szCs w:val="24"/>
        </w:rPr>
      </w:pPr>
      <w:r>
        <w:rPr>
          <w:rFonts w:ascii="Times New Roman" w:hAnsi="Times New Roman"/>
          <w:sz w:val="24"/>
          <w:szCs w:val="24"/>
        </w:rPr>
        <w:t>по возможности избавляться от этих СЗХ, если нет причин сохранять</w:t>
      </w:r>
    </w:p>
    <w:p w:rsidR="000A1501" w:rsidRDefault="000A1501" w:rsidP="000A1501">
      <w:pPr>
        <w:numPr>
          <w:ilvl w:val="0"/>
          <w:numId w:val="22"/>
        </w:numPr>
        <w:spacing w:after="0" w:line="240" w:lineRule="auto"/>
        <w:rPr>
          <w:rFonts w:ascii="Times New Roman" w:hAnsi="Times New Roman"/>
          <w:sz w:val="24"/>
          <w:szCs w:val="24"/>
        </w:rPr>
      </w:pPr>
      <w:r>
        <w:rPr>
          <w:rFonts w:ascii="Times New Roman" w:hAnsi="Times New Roman"/>
          <w:sz w:val="24"/>
          <w:szCs w:val="24"/>
        </w:rPr>
        <w:t>жестко контролировать капиталовложения и передавать избыток денежной выручки под контроль высшего руководства фирмы</w:t>
      </w:r>
    </w:p>
    <w:p w:rsidR="000A1501" w:rsidRDefault="000A1501" w:rsidP="000A1501">
      <w:pPr>
        <w:numPr>
          <w:ilvl w:val="0"/>
          <w:numId w:val="22"/>
        </w:numPr>
        <w:spacing w:after="0" w:line="240" w:lineRule="auto"/>
        <w:rPr>
          <w:rFonts w:ascii="Times New Roman" w:hAnsi="Times New Roman"/>
          <w:sz w:val="24"/>
          <w:szCs w:val="24"/>
        </w:rPr>
      </w:pPr>
      <w:r>
        <w:rPr>
          <w:rFonts w:ascii="Times New Roman" w:hAnsi="Times New Roman"/>
          <w:sz w:val="24"/>
          <w:szCs w:val="24"/>
        </w:rPr>
        <w:t>специально изучать, чтобы установить реальные возможности перехода на более выгодные позиции при дополнительных капиталовложениях</w:t>
      </w:r>
    </w:p>
    <w:p w:rsidR="000A1501" w:rsidRDefault="000A1501" w:rsidP="000A1501">
      <w:pPr>
        <w:numPr>
          <w:ilvl w:val="0"/>
          <w:numId w:val="22"/>
        </w:numPr>
        <w:spacing w:after="0" w:line="240" w:lineRule="auto"/>
        <w:rPr>
          <w:rFonts w:ascii="Times New Roman" w:hAnsi="Times New Roman"/>
          <w:sz w:val="24"/>
          <w:szCs w:val="24"/>
        </w:rPr>
      </w:pPr>
      <w:r>
        <w:rPr>
          <w:rFonts w:ascii="Times New Roman" w:hAnsi="Times New Roman"/>
          <w:sz w:val="24"/>
          <w:szCs w:val="24"/>
        </w:rPr>
        <w:t>оберегать и укреплять эти позиции</w:t>
      </w:r>
    </w:p>
    <w:p w:rsidR="000A1501" w:rsidRDefault="000A1501" w:rsidP="000A1501">
      <w:pPr>
        <w:spacing w:before="60"/>
        <w:ind w:left="357" w:hanging="357"/>
        <w:rPr>
          <w:rFonts w:ascii="Times New Roman" w:hAnsi="Times New Roman"/>
          <w:i/>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b/>
          <w:i/>
          <w:sz w:val="24"/>
          <w:szCs w:val="24"/>
        </w:rPr>
        <w:t>19. Диаграмма БКГ в зоне хозяйствования с позиций "собаки" предлагает фирме</w:t>
      </w:r>
    </w:p>
    <w:p w:rsidR="000A1501" w:rsidRDefault="000A1501" w:rsidP="000A1501">
      <w:pPr>
        <w:numPr>
          <w:ilvl w:val="0"/>
          <w:numId w:val="23"/>
        </w:numPr>
        <w:spacing w:after="0" w:line="240" w:lineRule="auto"/>
        <w:rPr>
          <w:rFonts w:ascii="Times New Roman" w:hAnsi="Times New Roman"/>
          <w:sz w:val="24"/>
          <w:szCs w:val="24"/>
        </w:rPr>
      </w:pPr>
      <w:r>
        <w:rPr>
          <w:rFonts w:ascii="Times New Roman" w:hAnsi="Times New Roman"/>
          <w:sz w:val="24"/>
          <w:szCs w:val="24"/>
        </w:rPr>
        <w:lastRenderedPageBreak/>
        <w:t>жестко контролировать капиталовложения и передавать избыток денежной выручки под контроль высшего руководства фирмы</w:t>
      </w:r>
    </w:p>
    <w:p w:rsidR="000A1501" w:rsidRDefault="000A1501" w:rsidP="000A1501">
      <w:pPr>
        <w:numPr>
          <w:ilvl w:val="0"/>
          <w:numId w:val="23"/>
        </w:numPr>
        <w:spacing w:after="0" w:line="240" w:lineRule="auto"/>
        <w:rPr>
          <w:rFonts w:ascii="Times New Roman" w:hAnsi="Times New Roman"/>
          <w:sz w:val="24"/>
          <w:szCs w:val="24"/>
        </w:rPr>
      </w:pPr>
      <w:r>
        <w:rPr>
          <w:rFonts w:ascii="Times New Roman" w:hAnsi="Times New Roman"/>
          <w:sz w:val="24"/>
          <w:szCs w:val="24"/>
        </w:rPr>
        <w:t>специально изучать, чтобы установить реальные возможности перехода на более выгодные позиции при дополнительных капиталовложениях</w:t>
      </w:r>
    </w:p>
    <w:p w:rsidR="000A1501" w:rsidRDefault="000A1501" w:rsidP="000A1501">
      <w:pPr>
        <w:numPr>
          <w:ilvl w:val="0"/>
          <w:numId w:val="23"/>
        </w:numPr>
        <w:spacing w:after="0" w:line="240" w:lineRule="auto"/>
        <w:rPr>
          <w:rFonts w:ascii="Times New Roman" w:hAnsi="Times New Roman"/>
          <w:sz w:val="24"/>
          <w:szCs w:val="24"/>
        </w:rPr>
      </w:pPr>
      <w:r>
        <w:rPr>
          <w:rFonts w:ascii="Times New Roman" w:hAnsi="Times New Roman"/>
          <w:sz w:val="24"/>
          <w:szCs w:val="24"/>
        </w:rPr>
        <w:t>по возможности избавляться от них, если нет причин сохранять</w:t>
      </w:r>
    </w:p>
    <w:p w:rsidR="000A1501" w:rsidRDefault="000A1501" w:rsidP="000A1501">
      <w:pPr>
        <w:numPr>
          <w:ilvl w:val="0"/>
          <w:numId w:val="23"/>
        </w:numPr>
        <w:spacing w:after="0" w:line="240" w:lineRule="auto"/>
        <w:rPr>
          <w:rFonts w:ascii="Times New Roman" w:hAnsi="Times New Roman"/>
          <w:sz w:val="24"/>
          <w:szCs w:val="24"/>
        </w:rPr>
      </w:pPr>
      <w:r>
        <w:rPr>
          <w:rFonts w:ascii="Times New Roman" w:hAnsi="Times New Roman"/>
          <w:sz w:val="24"/>
          <w:szCs w:val="24"/>
        </w:rPr>
        <w:t>оберегать и укреплять эти позиции</w:t>
      </w:r>
    </w:p>
    <w:p w:rsidR="000A1501" w:rsidRDefault="000A1501" w:rsidP="000A1501">
      <w:pPr>
        <w:spacing w:after="0" w:line="240" w:lineRule="auto"/>
        <w:ind w:left="720"/>
        <w:rPr>
          <w:rFonts w:ascii="Times New Roman" w:hAnsi="Times New Roman"/>
          <w:sz w:val="24"/>
          <w:szCs w:val="24"/>
        </w:rPr>
      </w:pPr>
    </w:p>
    <w:p w:rsidR="000A1501" w:rsidRDefault="000A1501" w:rsidP="000A1501">
      <w:pPr>
        <w:spacing w:before="60"/>
        <w:ind w:left="357" w:hanging="357"/>
        <w:rPr>
          <w:rFonts w:ascii="Times New Roman" w:hAnsi="Times New Roman"/>
          <w:b/>
          <w:i/>
          <w:sz w:val="24"/>
          <w:szCs w:val="24"/>
        </w:rPr>
      </w:pPr>
      <w:r>
        <w:rPr>
          <w:rFonts w:ascii="Times New Roman" w:hAnsi="Times New Roman"/>
          <w:i/>
          <w:sz w:val="24"/>
          <w:szCs w:val="24"/>
        </w:rPr>
        <w:t> </w:t>
      </w:r>
      <w:r>
        <w:rPr>
          <w:rFonts w:ascii="Times New Roman" w:hAnsi="Times New Roman"/>
          <w:b/>
          <w:i/>
          <w:sz w:val="24"/>
          <w:szCs w:val="24"/>
        </w:rPr>
        <w:t>20. Диаграмма БКГ в зоне хозяйствования с позиций "дикие кошки" предлагает фирме</w:t>
      </w:r>
    </w:p>
    <w:p w:rsidR="000A1501" w:rsidRDefault="000A1501" w:rsidP="000A1501">
      <w:pPr>
        <w:numPr>
          <w:ilvl w:val="0"/>
          <w:numId w:val="24"/>
        </w:numPr>
        <w:spacing w:after="0" w:line="240" w:lineRule="auto"/>
        <w:rPr>
          <w:rFonts w:ascii="Times New Roman" w:hAnsi="Times New Roman"/>
          <w:sz w:val="24"/>
          <w:szCs w:val="24"/>
        </w:rPr>
      </w:pPr>
      <w:r>
        <w:rPr>
          <w:rFonts w:ascii="Times New Roman" w:hAnsi="Times New Roman"/>
          <w:sz w:val="24"/>
          <w:szCs w:val="24"/>
        </w:rPr>
        <w:t>специально изучать, чтобы установить реальные возможности перехода на более выгодные позиции при дополнительных капиталовложениях</w:t>
      </w:r>
    </w:p>
    <w:p w:rsidR="000A1501" w:rsidRDefault="000A1501" w:rsidP="000A1501">
      <w:pPr>
        <w:numPr>
          <w:ilvl w:val="0"/>
          <w:numId w:val="24"/>
        </w:numPr>
        <w:spacing w:after="0" w:line="240" w:lineRule="auto"/>
        <w:rPr>
          <w:rFonts w:ascii="Times New Roman" w:hAnsi="Times New Roman"/>
          <w:sz w:val="24"/>
          <w:szCs w:val="24"/>
        </w:rPr>
      </w:pPr>
      <w:r>
        <w:rPr>
          <w:rFonts w:ascii="Times New Roman" w:hAnsi="Times New Roman"/>
          <w:sz w:val="24"/>
          <w:szCs w:val="24"/>
        </w:rPr>
        <w:t>жестко контролировать капиталовложения и передавать избыток денежной выручки под контроль высшего руководства фирмы</w:t>
      </w:r>
    </w:p>
    <w:p w:rsidR="000A1501" w:rsidRDefault="000A1501" w:rsidP="000A1501">
      <w:pPr>
        <w:numPr>
          <w:ilvl w:val="0"/>
          <w:numId w:val="24"/>
        </w:numPr>
        <w:spacing w:after="0" w:line="240" w:lineRule="auto"/>
        <w:rPr>
          <w:rFonts w:ascii="Times New Roman" w:hAnsi="Times New Roman"/>
          <w:sz w:val="24"/>
          <w:szCs w:val="24"/>
        </w:rPr>
      </w:pPr>
      <w:r>
        <w:rPr>
          <w:rFonts w:ascii="Times New Roman" w:hAnsi="Times New Roman"/>
          <w:sz w:val="24"/>
          <w:szCs w:val="24"/>
        </w:rPr>
        <w:t>по возможности избавляться от этих СЗХ, если нет причин сохранять</w:t>
      </w:r>
    </w:p>
    <w:p w:rsidR="000A1501" w:rsidRDefault="000A1501" w:rsidP="000A1501">
      <w:pPr>
        <w:numPr>
          <w:ilvl w:val="0"/>
          <w:numId w:val="24"/>
        </w:numPr>
        <w:spacing w:after="0" w:line="240" w:lineRule="auto"/>
        <w:rPr>
          <w:rFonts w:ascii="Times New Roman" w:hAnsi="Times New Roman"/>
          <w:sz w:val="24"/>
          <w:szCs w:val="24"/>
        </w:rPr>
      </w:pPr>
      <w:r>
        <w:rPr>
          <w:rFonts w:ascii="Times New Roman" w:hAnsi="Times New Roman"/>
          <w:sz w:val="24"/>
          <w:szCs w:val="24"/>
        </w:rPr>
        <w:t>оберегать и укреплять эти позиции</w:t>
      </w:r>
    </w:p>
    <w:p w:rsidR="000A1501" w:rsidRDefault="000A1501" w:rsidP="000A1501">
      <w:pPr>
        <w:spacing w:after="0" w:line="240" w:lineRule="auto"/>
        <w:rPr>
          <w:rFonts w:ascii="Times New Roman" w:hAnsi="Times New Roman"/>
          <w:sz w:val="24"/>
          <w:szCs w:val="24"/>
        </w:rPr>
      </w:pPr>
    </w:p>
    <w:p w:rsidR="000A1501" w:rsidRDefault="000A1501" w:rsidP="000A1501">
      <w:pPr>
        <w:spacing w:after="0" w:line="240" w:lineRule="auto"/>
        <w:rPr>
          <w:rFonts w:ascii="Times New Roman" w:hAnsi="Times New Roman"/>
          <w:sz w:val="24"/>
          <w:szCs w:val="24"/>
        </w:rPr>
      </w:pPr>
    </w:p>
    <w:p w:rsidR="000A1501" w:rsidRDefault="000A1501" w:rsidP="000A1501">
      <w:pPr>
        <w:pStyle w:val="2"/>
        <w:spacing w:before="0" w:after="0"/>
        <w:jc w:val="center"/>
        <w:rPr>
          <w:rStyle w:val="aa"/>
          <w:rFonts w:cs="Times New Roman"/>
          <w:b/>
          <w:bCs/>
          <w:i/>
          <w:iCs/>
        </w:rPr>
      </w:pPr>
      <w:bookmarkStart w:id="6" w:name="_ТЕМЫ_ДЛЯ_РЕФЕРАТОВ"/>
      <w:bookmarkStart w:id="7" w:name="_Toc408929564"/>
      <w:bookmarkStart w:id="8" w:name="_Toc409167286"/>
      <w:bookmarkStart w:id="9" w:name="_Toc409597971"/>
      <w:bookmarkStart w:id="10" w:name="_Toc412642847"/>
      <w:bookmarkStart w:id="11" w:name="_Toc505336253"/>
      <w:bookmarkEnd w:id="6"/>
      <w:r>
        <w:rPr>
          <w:rStyle w:val="aa"/>
          <w:rFonts w:ascii="Times New Roman" w:hAnsi="Times New Roman" w:cs="Times New Roman"/>
          <w:b/>
          <w:bCs/>
          <w:i/>
          <w:iCs/>
        </w:rPr>
        <w:t>ТЕМЫ ДЛЯ РЕФЕРАТОВ</w:t>
      </w:r>
      <w:bookmarkEnd w:id="7"/>
      <w:bookmarkEnd w:id="8"/>
      <w:bookmarkEnd w:id="9"/>
      <w:bookmarkEnd w:id="10"/>
      <w:bookmarkEnd w:id="11"/>
    </w:p>
    <w:p w:rsidR="000A1501" w:rsidRDefault="000A1501" w:rsidP="000A1501">
      <w:pPr>
        <w:pStyle w:val="2"/>
        <w:spacing w:before="0" w:after="0"/>
        <w:jc w:val="center"/>
        <w:rPr>
          <w:rStyle w:val="aa"/>
          <w:rFonts w:ascii="Times New Roman" w:hAnsi="Times New Roman" w:cs="Times New Roman"/>
          <w:b/>
          <w:bCs/>
          <w:i/>
          <w:iCs/>
        </w:rPr>
      </w:pPr>
      <w:bookmarkStart w:id="12" w:name="_Toc505336254"/>
      <w:bookmarkStart w:id="13" w:name="_Toc468445864"/>
      <w:bookmarkStart w:id="14" w:name="_Toc412646398"/>
      <w:bookmarkStart w:id="15" w:name="_Toc412646301"/>
      <w:r>
        <w:rPr>
          <w:rStyle w:val="aa"/>
          <w:rFonts w:ascii="Times New Roman" w:hAnsi="Times New Roman" w:cs="Times New Roman"/>
          <w:b/>
          <w:bCs/>
          <w:i/>
          <w:iCs/>
        </w:rPr>
        <w:t>по дисциплине «Стратегический менеджмент»</w:t>
      </w:r>
      <w:bookmarkEnd w:id="12"/>
      <w:bookmarkEnd w:id="13"/>
      <w:bookmarkEnd w:id="14"/>
      <w:bookmarkEnd w:id="15"/>
    </w:p>
    <w:p w:rsidR="000A1501" w:rsidRDefault="000A1501" w:rsidP="000A1501">
      <w:pPr>
        <w:spacing w:after="0" w:line="240" w:lineRule="auto"/>
        <w:ind w:left="167" w:right="167"/>
        <w:rPr>
          <w:rFonts w:eastAsia="Times New Roman"/>
          <w:sz w:val="24"/>
          <w:szCs w:val="24"/>
          <w:lang w:eastAsia="ru-RU"/>
        </w:rPr>
      </w:pPr>
      <w:r>
        <w:rPr>
          <w:rFonts w:ascii="Times New Roman" w:eastAsia="Times New Roman" w:hAnsi="Times New Roman"/>
          <w:sz w:val="24"/>
          <w:szCs w:val="24"/>
          <w:lang w:eastAsia="ru-RU"/>
        </w:rPr>
        <w:t> </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Стратегическое управление, его особенности и отличия.</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Цели стратегического управления предприятиями.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Стратегические бизнес-планы и программы. Порядок и осо</w:t>
      </w:r>
      <w:r>
        <w:rPr>
          <w:rFonts w:ascii="Times New Roman" w:eastAsia="Times New Roman" w:hAnsi="Times New Roman"/>
          <w:sz w:val="24"/>
          <w:szCs w:val="24"/>
          <w:lang w:eastAsia="ru-RU"/>
        </w:rPr>
        <w:softHyphen/>
        <w:t>бенности разработки применительно к основным видам хозяйствен</w:t>
      </w:r>
      <w:r>
        <w:rPr>
          <w:rFonts w:ascii="Times New Roman" w:eastAsia="Times New Roman" w:hAnsi="Times New Roman"/>
          <w:sz w:val="24"/>
          <w:szCs w:val="24"/>
          <w:lang w:eastAsia="ru-RU"/>
        </w:rPr>
        <w:softHyphen/>
        <w:t>ных предприятий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SW</w:t>
      </w:r>
      <w:proofErr w:type="gramEnd"/>
      <w:r>
        <w:rPr>
          <w:rFonts w:ascii="Times New Roman" w:eastAsia="Times New Roman" w:hAnsi="Times New Roman"/>
          <w:sz w:val="24"/>
          <w:szCs w:val="24"/>
          <w:lang w:eastAsia="ru-RU"/>
        </w:rPr>
        <w:t>ОТ-анализ в стратегическом менеджменте. Применение в условиях рынка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Экономический потенциал предприятий. Виды и методы оп</w:t>
      </w:r>
      <w:r>
        <w:rPr>
          <w:rFonts w:ascii="Times New Roman" w:eastAsia="Times New Roman" w:hAnsi="Times New Roman"/>
          <w:sz w:val="24"/>
          <w:szCs w:val="24"/>
          <w:lang w:eastAsia="ru-RU"/>
        </w:rPr>
        <w:softHyphen/>
        <w:t>ределения.</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Стратегические резервы и ресурсы предприятий. Подходы к оценке.</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Конкурентные преимущества предприятий в условиях рынка России. Методы оценки.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Внутриотраслевая конкуренция в условиях рынка России (с примерами анализа)</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Внешние силы конкуренции и оценка положения предпри</w:t>
      </w:r>
      <w:r>
        <w:rPr>
          <w:rFonts w:ascii="Times New Roman" w:eastAsia="Times New Roman" w:hAnsi="Times New Roman"/>
          <w:sz w:val="24"/>
          <w:szCs w:val="24"/>
          <w:lang w:eastAsia="ru-RU"/>
        </w:rPr>
        <w:softHyphen/>
        <w:t>ятий на рынке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Матрица Бостонской консультационной группы и ее применение в стратегическом менеджменте в условиях России (с примерами).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.SWOT-прогноз стратегического спроса на продукцию предприятия</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Стратегические группы конкурентов на отраслевом рынке</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стратегии и их применение в условиях рынка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 диверсификации (с примерами применения в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Стратегии фокусирования (с примерами применения в Рос</w:t>
      </w:r>
      <w:r>
        <w:rPr>
          <w:rFonts w:ascii="Times New Roman" w:eastAsia="Times New Roman" w:hAnsi="Times New Roman"/>
          <w:sz w:val="24"/>
          <w:szCs w:val="24"/>
          <w:lang w:eastAsia="ru-RU"/>
        </w:rPr>
        <w:softHyphen/>
        <w:t>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 синергизма (с примерами применения в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Стратегии предприятий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максимальной стадии подъема (с примерами применения в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 первопроходца (с примерами применения в России)</w:t>
      </w:r>
    </w:p>
    <w:p w:rsidR="000A1501" w:rsidRDefault="000A1501" w:rsidP="000A1501">
      <w:pPr>
        <w:numPr>
          <w:ilvl w:val="0"/>
          <w:numId w:val="25"/>
        </w:numPr>
        <w:spacing w:after="0"/>
        <w:ind w:left="887" w:right="1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Стратегии рыночных реформ России (пенсионной, жилищ</w:t>
      </w:r>
      <w:r>
        <w:rPr>
          <w:rFonts w:ascii="Times New Roman" w:eastAsia="Times New Roman" w:hAnsi="Times New Roman"/>
          <w:sz w:val="24"/>
          <w:szCs w:val="24"/>
          <w:lang w:eastAsia="ru-RU"/>
        </w:rPr>
        <w:softHyphen/>
        <w:t>но-коммунальной, земельной, образования, железнодорожного транс</w:t>
      </w:r>
      <w:r>
        <w:rPr>
          <w:rFonts w:ascii="Times New Roman" w:eastAsia="Times New Roman" w:hAnsi="Times New Roman"/>
          <w:sz w:val="24"/>
          <w:szCs w:val="24"/>
          <w:lang w:eastAsia="ru-RU"/>
        </w:rPr>
        <w:softHyphen/>
        <w:t>порта, вступления в ВТО и др.)</w:t>
      </w:r>
    </w:p>
    <w:p w:rsidR="000A1501" w:rsidRDefault="000A1501" w:rsidP="000A1501">
      <w:pPr>
        <w:numPr>
          <w:ilvl w:val="0"/>
          <w:numId w:val="25"/>
        </w:numPr>
        <w:spacing w:before="100" w:beforeAutospacing="1" w:after="100" w:afterAutospacing="1" w:line="236" w:lineRule="atLeast"/>
        <w:ind w:left="887" w:right="167"/>
        <w:rPr>
          <w:rFonts w:ascii="Times New Roman" w:eastAsia="Times New Roman" w:hAnsi="Times New Roman"/>
          <w:color w:val="4F4F4F"/>
          <w:sz w:val="24"/>
          <w:szCs w:val="24"/>
          <w:lang w:eastAsia="ru-RU"/>
        </w:rPr>
      </w:pPr>
      <w:r>
        <w:rPr>
          <w:rFonts w:ascii="Times New Roman" w:eastAsia="Times New Roman" w:hAnsi="Times New Roman"/>
          <w:sz w:val="24"/>
          <w:szCs w:val="24"/>
          <w:lang w:eastAsia="ru-RU"/>
        </w:rPr>
        <w:t>Стратегии глобализации и Россия.</w:t>
      </w:r>
    </w:p>
    <w:p w:rsidR="000A1501" w:rsidRDefault="000A1501" w:rsidP="000A1501">
      <w:pPr>
        <w:pStyle w:val="2"/>
        <w:jc w:val="center"/>
        <w:rPr>
          <w:rStyle w:val="aa"/>
          <w:rFonts w:cs="Times New Roman"/>
          <w:b/>
          <w:bCs/>
          <w:i/>
          <w:iCs/>
        </w:rPr>
      </w:pPr>
      <w:bookmarkStart w:id="16" w:name="_Toc505336255"/>
      <w:bookmarkStart w:id="17" w:name="_Toc407369135"/>
    </w:p>
    <w:p w:rsidR="000A1501" w:rsidRDefault="000A1501" w:rsidP="000A1501">
      <w:pPr>
        <w:pStyle w:val="2"/>
        <w:jc w:val="center"/>
        <w:rPr>
          <w:rStyle w:val="aa"/>
          <w:rFonts w:ascii="Times New Roman" w:hAnsi="Times New Roman" w:cs="Times New Roman"/>
          <w:b/>
          <w:bCs/>
          <w:i/>
          <w:iCs/>
        </w:rPr>
      </w:pPr>
      <w:r>
        <w:rPr>
          <w:rStyle w:val="aa"/>
          <w:rFonts w:ascii="Times New Roman" w:hAnsi="Times New Roman" w:cs="Times New Roman"/>
          <w:b/>
          <w:bCs/>
          <w:i/>
          <w:iCs/>
        </w:rPr>
        <w:t>Требования к рефератам</w:t>
      </w:r>
      <w:bookmarkEnd w:id="16"/>
      <w:bookmarkEnd w:id="17"/>
    </w:p>
    <w:p w:rsidR="000A1501" w:rsidRDefault="000A1501" w:rsidP="000A1501">
      <w:pPr>
        <w:pStyle w:val="a6"/>
        <w:spacing w:before="0" w:beforeAutospacing="0" w:after="0" w:afterAutospacing="0" w:line="276" w:lineRule="auto"/>
        <w:jc w:val="both"/>
      </w:pPr>
      <w:r>
        <w:rPr>
          <w:rStyle w:val="a4"/>
        </w:rPr>
        <w:t xml:space="preserve">   Реферат</w:t>
      </w:r>
      <w:r>
        <w:t xml:space="preserve"> - письменная работа по определенной научной проблеме, краткое изложение содержания научного труда или научной проблемы, анализ научной литературы по теме. Он является действенной формой самостоятельного исследования научных проблем на основе изучения текстов, специальной литературы, а также на основе личных наблюдений, исследований и практического опыта. Реферат помогает выработать навыки и приемы самостоятельного научного поиска, грамотного и логического изложения избранной проблемы и способствует приобщению студентов к научной деятельности.</w:t>
      </w:r>
    </w:p>
    <w:p w:rsidR="000A1501" w:rsidRDefault="000A1501" w:rsidP="000A1501">
      <w:pPr>
        <w:pStyle w:val="3"/>
        <w:spacing w:line="276" w:lineRule="auto"/>
        <w:rPr>
          <w:szCs w:val="24"/>
        </w:rPr>
      </w:pPr>
      <w:bookmarkStart w:id="18" w:name="_Toc505336256"/>
      <w:bookmarkStart w:id="19" w:name="_Toc468445866"/>
      <w:bookmarkStart w:id="20" w:name="_Toc412646400"/>
      <w:bookmarkStart w:id="21" w:name="_Toc412646303"/>
      <w:bookmarkStart w:id="22" w:name="_Toc407370058"/>
      <w:bookmarkStart w:id="23" w:name="_Toc407369137"/>
      <w:r>
        <w:rPr>
          <w:szCs w:val="24"/>
        </w:rPr>
        <w:t>Последовательность работы</w:t>
      </w:r>
      <w:bookmarkEnd w:id="18"/>
      <w:bookmarkEnd w:id="19"/>
      <w:bookmarkEnd w:id="20"/>
      <w:bookmarkEnd w:id="21"/>
      <w:bookmarkEnd w:id="22"/>
      <w:bookmarkEnd w:id="23"/>
    </w:p>
    <w:p w:rsidR="000A1501" w:rsidRDefault="000A1501" w:rsidP="000A1501">
      <w:pPr>
        <w:numPr>
          <w:ilvl w:val="0"/>
          <w:numId w:val="26"/>
        </w:numPr>
        <w:spacing w:after="0"/>
        <w:rPr>
          <w:rFonts w:ascii="Times New Roman" w:hAnsi="Times New Roman"/>
          <w:sz w:val="24"/>
          <w:szCs w:val="24"/>
        </w:rPr>
      </w:pPr>
      <w:r>
        <w:rPr>
          <w:rStyle w:val="a4"/>
        </w:rPr>
        <w:t>Выбор темы исследования.</w:t>
      </w:r>
      <w:r>
        <w:rPr>
          <w:rFonts w:ascii="Times New Roman" w:hAnsi="Times New Roman"/>
          <w:sz w:val="24"/>
          <w:szCs w:val="24"/>
        </w:rPr>
        <w:br/>
        <w:t>Тема реферата выбирается студентом по коду зачетной книжки и (или) на основе его научного интереса. Также помощь в выборе темы может оказать преподаватель.</w:t>
      </w:r>
    </w:p>
    <w:p w:rsidR="000A1501" w:rsidRDefault="000A1501" w:rsidP="000A1501">
      <w:pPr>
        <w:numPr>
          <w:ilvl w:val="0"/>
          <w:numId w:val="26"/>
        </w:numPr>
        <w:spacing w:after="0"/>
        <w:rPr>
          <w:rFonts w:ascii="Times New Roman" w:hAnsi="Times New Roman"/>
          <w:sz w:val="24"/>
          <w:szCs w:val="24"/>
        </w:rPr>
      </w:pPr>
      <w:r>
        <w:rPr>
          <w:rStyle w:val="a4"/>
        </w:rPr>
        <w:t>Планирование исследования.</w:t>
      </w:r>
      <w:r>
        <w:rPr>
          <w:rFonts w:ascii="Times New Roman" w:hAnsi="Times New Roman"/>
          <w:sz w:val="24"/>
          <w:szCs w:val="24"/>
        </w:rPr>
        <w:br/>
        <w:t xml:space="preserve">Включает составление календарного плана научного исследования и плана предполагаемого реферата. Календарный план исследования включает следующие элементы: </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выбор и формулирование проблемы, разработка плана исследования и предварительного плана реферата;</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сбор и изучение исходного материала, поиск литературы;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анализ собранного материала, теоретическая разработка проблемы;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сообщение о предварительных результатах исследования;</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литературное оформление исследовательской проблемы;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обсуждение работы (на семинаре, в студенческом научном обществе, на конференции и т.п.).</w:t>
      </w:r>
    </w:p>
    <w:p w:rsidR="000A1501" w:rsidRDefault="000A1501" w:rsidP="000A1501">
      <w:pPr>
        <w:pStyle w:val="a6"/>
        <w:spacing w:before="0" w:beforeAutospacing="0" w:after="0" w:afterAutospacing="0" w:line="276" w:lineRule="auto"/>
        <w:ind w:left="720"/>
        <w:jc w:val="both"/>
      </w:pPr>
      <w:r>
        <w:rPr>
          <w:rStyle w:val="a4"/>
        </w:rPr>
        <w:t>План реферата</w:t>
      </w:r>
      <w:r>
        <w:t xml:space="preserve"> характеризует его содержание и структуру. Он </w:t>
      </w:r>
      <w:r>
        <w:rPr>
          <w:rStyle w:val="a4"/>
        </w:rPr>
        <w:t>должен включать в себя</w:t>
      </w:r>
      <w:r>
        <w:t xml:space="preserve">: </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введение, где обосновывается актуальность проблемы, ставятся цель и задачи исследования;</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основную часть, в которой раскрывается содержание проблемы;</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заключение, где обобщаются выводы по теме и даются практические рекомендации.</w:t>
      </w:r>
    </w:p>
    <w:p w:rsidR="000A1501" w:rsidRDefault="000A1501" w:rsidP="000A1501">
      <w:pPr>
        <w:numPr>
          <w:ilvl w:val="0"/>
          <w:numId w:val="26"/>
        </w:numPr>
        <w:spacing w:after="0"/>
        <w:rPr>
          <w:rFonts w:ascii="Times New Roman" w:hAnsi="Times New Roman"/>
          <w:sz w:val="24"/>
          <w:szCs w:val="24"/>
        </w:rPr>
      </w:pPr>
      <w:r>
        <w:rPr>
          <w:rStyle w:val="a4"/>
        </w:rPr>
        <w:t>Поиск и изучение литературы.</w:t>
      </w:r>
      <w:r>
        <w:rPr>
          <w:rFonts w:ascii="Times New Roman" w:hAnsi="Times New Roman"/>
          <w:sz w:val="24"/>
          <w:szCs w:val="24"/>
        </w:rPr>
        <w:br/>
        <w:t>Для поиска необходимой литературы следует обратиться в библиотеку или за консультацией к преподавателю.</w:t>
      </w:r>
      <w:r>
        <w:rPr>
          <w:rFonts w:ascii="Times New Roman" w:hAnsi="Times New Roman"/>
          <w:sz w:val="24"/>
          <w:szCs w:val="24"/>
        </w:rPr>
        <w:br/>
        <w:t>Подобранную литературу следует зафиксировать согласно ГОСТ по библиографическому описанию произведений печати.</w:t>
      </w:r>
      <w:r>
        <w:rPr>
          <w:rFonts w:ascii="Times New Roman" w:hAnsi="Times New Roman"/>
          <w:sz w:val="24"/>
          <w:szCs w:val="24"/>
        </w:rPr>
        <w:br/>
        <w:t xml:space="preserve">Подобранная литература изучается в следующем порядке: </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знакомство с литературой, просмотр ее и выборочное чтение с целью общего представления проблемы и структуры будущей научной работы;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исследование необходимых источников, сплошное чтение отдельных работ, их изучение, конспектирование необходимого материала (при конспектировании необходимо указывать автора, название работы, место издания, издательство, год издания, страницу);</w:t>
      </w:r>
    </w:p>
    <w:p w:rsidR="000A1501" w:rsidRDefault="000A1501" w:rsidP="000A1501">
      <w:pPr>
        <w:numPr>
          <w:ilvl w:val="1"/>
          <w:numId w:val="26"/>
        </w:numPr>
        <w:tabs>
          <w:tab w:val="num" w:pos="900"/>
        </w:tabs>
        <w:spacing w:after="0"/>
        <w:ind w:left="1080" w:firstLine="0"/>
        <w:rPr>
          <w:rFonts w:ascii="Times New Roman" w:hAnsi="Times New Roman"/>
          <w:sz w:val="24"/>
          <w:szCs w:val="24"/>
        </w:rPr>
      </w:pPr>
      <w:r>
        <w:rPr>
          <w:rFonts w:ascii="Times New Roman" w:hAnsi="Times New Roman"/>
          <w:sz w:val="24"/>
          <w:szCs w:val="24"/>
        </w:rPr>
        <w:lastRenderedPageBreak/>
        <w:t xml:space="preserve">обращение к литературе для дополнений и уточнений на этапе написания реферата. </w:t>
      </w:r>
      <w:r>
        <w:rPr>
          <w:rFonts w:ascii="Times New Roman" w:hAnsi="Times New Roman"/>
          <w:sz w:val="24"/>
          <w:szCs w:val="24"/>
        </w:rPr>
        <w:br/>
        <w:t>Для разработки реферата достаточно изучение 4-5 важнейших статей по избранной проблеме.</w:t>
      </w:r>
      <w:r>
        <w:rPr>
          <w:rFonts w:ascii="Times New Roman" w:hAnsi="Times New Roman"/>
          <w:sz w:val="24"/>
          <w:szCs w:val="24"/>
        </w:rPr>
        <w:br/>
        <w:t>При изучении литературы необходимо выбирать материал, не только подтверждающий позицию автора реферата, но и материал для полемики.</w:t>
      </w:r>
    </w:p>
    <w:p w:rsidR="000A1501" w:rsidRDefault="000A1501" w:rsidP="000A1501">
      <w:pPr>
        <w:numPr>
          <w:ilvl w:val="0"/>
          <w:numId w:val="26"/>
        </w:numPr>
        <w:spacing w:after="0"/>
        <w:rPr>
          <w:rFonts w:ascii="Times New Roman" w:hAnsi="Times New Roman"/>
          <w:sz w:val="24"/>
          <w:szCs w:val="24"/>
        </w:rPr>
      </w:pPr>
      <w:r>
        <w:rPr>
          <w:rStyle w:val="a4"/>
        </w:rPr>
        <w:t>Обработка материала.</w:t>
      </w:r>
      <w:r>
        <w:rPr>
          <w:rFonts w:ascii="Times New Roman" w:hAnsi="Times New Roman"/>
          <w:sz w:val="24"/>
          <w:szCs w:val="24"/>
        </w:rPr>
        <w:br/>
        <w:t xml:space="preserve">При обработке полученного материала автор должен: </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систематизировать его по разделам;</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выдвинуть и обосновать свои гипотезы;</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определить свою позицию по рассматриваемой проблеме;</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уточнить объем и содержание понятий, которыми приходится оперировать при разработке темы;</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сформулировать определения и основные выводы, характеризующие результаты исследования;</w:t>
      </w:r>
    </w:p>
    <w:p w:rsidR="000A1501" w:rsidRDefault="000A1501" w:rsidP="000A1501">
      <w:pPr>
        <w:numPr>
          <w:ilvl w:val="1"/>
          <w:numId w:val="26"/>
        </w:numPr>
        <w:spacing w:after="0"/>
        <w:rPr>
          <w:rFonts w:ascii="Times New Roman" w:hAnsi="Times New Roman"/>
          <w:sz w:val="24"/>
          <w:szCs w:val="24"/>
        </w:rPr>
      </w:pPr>
      <w:r>
        <w:rPr>
          <w:rFonts w:ascii="Times New Roman" w:hAnsi="Times New Roman"/>
          <w:sz w:val="24"/>
          <w:szCs w:val="24"/>
        </w:rPr>
        <w:t>окончательно уточнить структуру реферата.</w:t>
      </w:r>
    </w:p>
    <w:p w:rsidR="000A1501" w:rsidRDefault="000A1501" w:rsidP="000A1501">
      <w:pPr>
        <w:numPr>
          <w:ilvl w:val="0"/>
          <w:numId w:val="26"/>
        </w:numPr>
        <w:spacing w:after="0"/>
        <w:rPr>
          <w:rFonts w:ascii="Times New Roman" w:hAnsi="Times New Roman"/>
          <w:sz w:val="24"/>
          <w:szCs w:val="24"/>
        </w:rPr>
      </w:pPr>
      <w:r>
        <w:rPr>
          <w:rStyle w:val="a4"/>
        </w:rPr>
        <w:t>Оформление реферата.</w:t>
      </w:r>
      <w:r>
        <w:rPr>
          <w:rFonts w:ascii="Times New Roman" w:hAnsi="Times New Roman"/>
          <w:sz w:val="24"/>
          <w:szCs w:val="24"/>
        </w:rPr>
        <w:br/>
        <w:t xml:space="preserve">При оформлении реферата рекомендуется придерживаться следующих правил: </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Выражать сущность проблемы;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Писать строго последовательно, логично, доказательно (по схеме: тезис – обоснование – вывод);</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Отражать свою позицию, пропагандировать полученные результаты;</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 xml:space="preserve">Писать осмысленно, соблюдая правила грамматики. </w:t>
      </w:r>
    </w:p>
    <w:p w:rsidR="000A1501" w:rsidRDefault="000A1501" w:rsidP="000A1501">
      <w:pPr>
        <w:ind w:left="1080"/>
        <w:jc w:val="both"/>
        <w:rPr>
          <w:rFonts w:ascii="Times New Roman" w:hAnsi="Times New Roman"/>
          <w:sz w:val="24"/>
          <w:szCs w:val="24"/>
        </w:rPr>
      </w:pPr>
      <w:r>
        <w:rPr>
          <w:rFonts w:ascii="Times New Roman" w:hAnsi="Times New Roman"/>
          <w:sz w:val="24"/>
          <w:szCs w:val="24"/>
        </w:rPr>
        <w:t>Реферат выполняется в соответствии с требованиями стандартов, разработанных для данного вида документов. Работа выполняется на листах формата А</w:t>
      </w:r>
      <w:proofErr w:type="gramStart"/>
      <w:r>
        <w:rPr>
          <w:rFonts w:ascii="Times New Roman" w:hAnsi="Times New Roman"/>
          <w:sz w:val="24"/>
          <w:szCs w:val="24"/>
        </w:rPr>
        <w:t>4</w:t>
      </w:r>
      <w:proofErr w:type="gramEnd"/>
      <w:r>
        <w:rPr>
          <w:rFonts w:ascii="Times New Roman" w:hAnsi="Times New Roman"/>
          <w:sz w:val="24"/>
          <w:szCs w:val="24"/>
        </w:rPr>
        <w:t xml:space="preserve"> (210*297мм) с указанием порядка листов (сверху, по центру) и с соблюдением трафаретов (полей):</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слева – 30 мм;</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справа – 10 мм;</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сверху – 20 мм;</w:t>
      </w:r>
    </w:p>
    <w:p w:rsidR="000A1501" w:rsidRDefault="000A1501" w:rsidP="000A1501">
      <w:pPr>
        <w:numPr>
          <w:ilvl w:val="1"/>
          <w:numId w:val="26"/>
        </w:numPr>
        <w:spacing w:after="0"/>
        <w:jc w:val="both"/>
        <w:rPr>
          <w:rFonts w:ascii="Times New Roman" w:hAnsi="Times New Roman"/>
          <w:sz w:val="24"/>
          <w:szCs w:val="24"/>
        </w:rPr>
      </w:pPr>
      <w:r>
        <w:rPr>
          <w:rFonts w:ascii="Times New Roman" w:hAnsi="Times New Roman"/>
          <w:sz w:val="24"/>
          <w:szCs w:val="24"/>
        </w:rPr>
        <w:t>снизу – 25 мм.</w:t>
      </w:r>
    </w:p>
    <w:p w:rsidR="000A1501" w:rsidRDefault="000A1501" w:rsidP="000A1501">
      <w:pPr>
        <w:pStyle w:val="a6"/>
        <w:spacing w:before="0" w:beforeAutospacing="0" w:after="0" w:afterAutospacing="0" w:line="276" w:lineRule="auto"/>
        <w:ind w:left="720"/>
        <w:jc w:val="both"/>
      </w:pPr>
      <w:r>
        <w:t>При изложении материала необходимо придерживаться принятого плана.</w:t>
      </w:r>
    </w:p>
    <w:p w:rsidR="000A1501" w:rsidRDefault="000A1501" w:rsidP="000A1501">
      <w:pPr>
        <w:pStyle w:val="a6"/>
        <w:spacing w:before="0" w:beforeAutospacing="0" w:after="0" w:afterAutospacing="0" w:line="276" w:lineRule="auto"/>
        <w:ind w:left="720"/>
        <w:jc w:val="both"/>
      </w:pPr>
      <w:r>
        <w:t xml:space="preserve">Образец титульного листа для работ студентов - </w:t>
      </w:r>
      <w:hyperlink r:id="rId8" w:anchor="_Приложение_1" w:history="1">
        <w:r>
          <w:rPr>
            <w:rStyle w:val="a3"/>
          </w:rPr>
          <w:t>приложение 1</w:t>
        </w:r>
      </w:hyperlink>
      <w:r>
        <w:t xml:space="preserve">. </w:t>
      </w:r>
    </w:p>
    <w:p w:rsidR="000A1501" w:rsidRDefault="000A1501" w:rsidP="000A1501">
      <w:pPr>
        <w:spacing w:after="0" w:line="240" w:lineRule="auto"/>
        <w:rPr>
          <w:rFonts w:ascii="Times New Roman" w:hAnsi="Times New Roman"/>
          <w:sz w:val="24"/>
          <w:szCs w:val="24"/>
        </w:rPr>
      </w:pPr>
    </w:p>
    <w:p w:rsidR="00CD0B81" w:rsidRDefault="00CD0B81">
      <w:bookmarkStart w:id="24" w:name="_GoBack"/>
      <w:bookmarkEnd w:id="24"/>
    </w:p>
    <w:sectPr w:rsidR="00CD0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278"/>
    <w:multiLevelType w:val="hybridMultilevel"/>
    <w:tmpl w:val="000AF6E4"/>
    <w:lvl w:ilvl="0" w:tplc="A7F2698E">
      <w:start w:val="1"/>
      <w:numFmt w:val="decimal"/>
      <w:lvlText w:val="%1."/>
      <w:lvlJc w:val="left"/>
      <w:pPr>
        <w:ind w:left="68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B2199B"/>
    <w:multiLevelType w:val="hybridMultilevel"/>
    <w:tmpl w:val="E9621B34"/>
    <w:lvl w:ilvl="0" w:tplc="0419000F">
      <w:start w:val="1"/>
      <w:numFmt w:val="decimal"/>
      <w:lvlText w:val="%1."/>
      <w:lvlJc w:val="left"/>
      <w:pPr>
        <w:tabs>
          <w:tab w:val="num" w:pos="867"/>
        </w:tabs>
        <w:ind w:left="8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8147D8"/>
    <w:multiLevelType w:val="singleLevel"/>
    <w:tmpl w:val="F512618C"/>
    <w:lvl w:ilvl="0">
      <w:start w:val="4"/>
      <w:numFmt w:val="decimal"/>
      <w:lvlText w:val="%1."/>
      <w:legacy w:legacy="1" w:legacySpace="0" w:legacyIndent="0"/>
      <w:lvlJc w:val="left"/>
      <w:pPr>
        <w:ind w:left="0" w:firstLine="0"/>
      </w:pPr>
      <w:rPr>
        <w:rFonts w:ascii="Times New Roman" w:hAnsi="Times New Roman" w:cs="Times New Roman" w:hint="default"/>
      </w:rPr>
    </w:lvl>
  </w:abstractNum>
  <w:abstractNum w:abstractNumId="3">
    <w:nsid w:val="1F34389D"/>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4">
    <w:nsid w:val="211A255C"/>
    <w:multiLevelType w:val="singleLevel"/>
    <w:tmpl w:val="F512618C"/>
    <w:lvl w:ilvl="0">
      <w:start w:val="4"/>
      <w:numFmt w:val="decimal"/>
      <w:lvlText w:val="%1."/>
      <w:legacy w:legacy="1" w:legacySpace="0" w:legacyIndent="0"/>
      <w:lvlJc w:val="left"/>
      <w:pPr>
        <w:ind w:left="0" w:firstLine="0"/>
      </w:pPr>
      <w:rPr>
        <w:rFonts w:ascii="Times New Roman" w:hAnsi="Times New Roman" w:cs="Times New Roman" w:hint="default"/>
      </w:rPr>
    </w:lvl>
  </w:abstractNum>
  <w:abstractNum w:abstractNumId="5">
    <w:nsid w:val="27F76234"/>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6">
    <w:nsid w:val="28E51ECD"/>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7">
    <w:nsid w:val="3D3C5D77"/>
    <w:multiLevelType w:val="hybridMultilevel"/>
    <w:tmpl w:val="F5DCB5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A83075"/>
    <w:multiLevelType w:val="multilevel"/>
    <w:tmpl w:val="8DB6E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784D84"/>
    <w:multiLevelType w:val="hybridMultilevel"/>
    <w:tmpl w:val="F55C8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C127F4"/>
    <w:multiLevelType w:val="hybridMultilevel"/>
    <w:tmpl w:val="E48EBB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6676B"/>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2">
    <w:nsid w:val="52BB2037"/>
    <w:multiLevelType w:val="hybridMultilevel"/>
    <w:tmpl w:val="44A01D2E"/>
    <w:lvl w:ilvl="0" w:tplc="B7FE3698">
      <w:start w:val="1"/>
      <w:numFmt w:val="decimal"/>
      <w:lvlText w:val="%1."/>
      <w:lvlJc w:val="left"/>
      <w:pPr>
        <w:tabs>
          <w:tab w:val="num" w:pos="720"/>
        </w:tabs>
        <w:ind w:left="720" w:hanging="360"/>
      </w:pPr>
      <w:rPr>
        <w:rFonts w:cs="Times New Roman"/>
      </w:rPr>
    </w:lvl>
    <w:lvl w:ilvl="1" w:tplc="D3527EAC">
      <w:start w:val="1"/>
      <w:numFmt w:val="bullet"/>
      <w:lvlText w:val="o"/>
      <w:lvlJc w:val="left"/>
      <w:pPr>
        <w:tabs>
          <w:tab w:val="num" w:pos="1440"/>
        </w:tabs>
        <w:ind w:left="1440" w:hanging="360"/>
      </w:pPr>
      <w:rPr>
        <w:rFonts w:ascii="Courier New" w:hAnsi="Courier New" w:cs="Times New Roman" w:hint="default"/>
        <w:sz w:val="20"/>
      </w:rPr>
    </w:lvl>
    <w:lvl w:ilvl="2" w:tplc="321CA148">
      <w:start w:val="1"/>
      <w:numFmt w:val="decimal"/>
      <w:lvlText w:val="%3."/>
      <w:lvlJc w:val="left"/>
      <w:pPr>
        <w:tabs>
          <w:tab w:val="num" w:pos="2160"/>
        </w:tabs>
        <w:ind w:left="2160" w:hanging="360"/>
      </w:pPr>
      <w:rPr>
        <w:rFonts w:cs="Times New Roman"/>
      </w:rPr>
    </w:lvl>
    <w:lvl w:ilvl="3" w:tplc="D8B4F78E">
      <w:start w:val="1"/>
      <w:numFmt w:val="decimal"/>
      <w:lvlText w:val="%4."/>
      <w:lvlJc w:val="left"/>
      <w:pPr>
        <w:tabs>
          <w:tab w:val="num" w:pos="2880"/>
        </w:tabs>
        <w:ind w:left="2880" w:hanging="360"/>
      </w:pPr>
      <w:rPr>
        <w:rFonts w:cs="Times New Roman"/>
      </w:rPr>
    </w:lvl>
    <w:lvl w:ilvl="4" w:tplc="9B6295F2">
      <w:start w:val="1"/>
      <w:numFmt w:val="decimal"/>
      <w:lvlText w:val="%5."/>
      <w:lvlJc w:val="left"/>
      <w:pPr>
        <w:tabs>
          <w:tab w:val="num" w:pos="3600"/>
        </w:tabs>
        <w:ind w:left="3600" w:hanging="360"/>
      </w:pPr>
      <w:rPr>
        <w:rFonts w:cs="Times New Roman"/>
      </w:rPr>
    </w:lvl>
    <w:lvl w:ilvl="5" w:tplc="E21CD2CE">
      <w:start w:val="1"/>
      <w:numFmt w:val="decimal"/>
      <w:lvlText w:val="%6."/>
      <w:lvlJc w:val="left"/>
      <w:pPr>
        <w:tabs>
          <w:tab w:val="num" w:pos="4320"/>
        </w:tabs>
        <w:ind w:left="4320" w:hanging="360"/>
      </w:pPr>
      <w:rPr>
        <w:rFonts w:cs="Times New Roman"/>
      </w:rPr>
    </w:lvl>
    <w:lvl w:ilvl="6" w:tplc="C7F20D38">
      <w:start w:val="1"/>
      <w:numFmt w:val="decimal"/>
      <w:lvlText w:val="%7."/>
      <w:lvlJc w:val="left"/>
      <w:pPr>
        <w:tabs>
          <w:tab w:val="num" w:pos="5040"/>
        </w:tabs>
        <w:ind w:left="5040" w:hanging="360"/>
      </w:pPr>
      <w:rPr>
        <w:rFonts w:cs="Times New Roman"/>
      </w:rPr>
    </w:lvl>
    <w:lvl w:ilvl="7" w:tplc="84320794">
      <w:start w:val="1"/>
      <w:numFmt w:val="decimal"/>
      <w:lvlText w:val="%8."/>
      <w:lvlJc w:val="left"/>
      <w:pPr>
        <w:tabs>
          <w:tab w:val="num" w:pos="5760"/>
        </w:tabs>
        <w:ind w:left="5760" w:hanging="360"/>
      </w:pPr>
      <w:rPr>
        <w:rFonts w:cs="Times New Roman"/>
      </w:rPr>
    </w:lvl>
    <w:lvl w:ilvl="8" w:tplc="2904CA8E">
      <w:start w:val="1"/>
      <w:numFmt w:val="decimal"/>
      <w:lvlText w:val="%9."/>
      <w:lvlJc w:val="left"/>
      <w:pPr>
        <w:tabs>
          <w:tab w:val="num" w:pos="6480"/>
        </w:tabs>
        <w:ind w:left="6480" w:hanging="360"/>
      </w:pPr>
      <w:rPr>
        <w:rFonts w:cs="Times New Roman"/>
      </w:rPr>
    </w:lvl>
  </w:abstractNum>
  <w:abstractNum w:abstractNumId="13">
    <w:nsid w:val="59CA6DC3"/>
    <w:multiLevelType w:val="hybridMultilevel"/>
    <w:tmpl w:val="448C43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010326"/>
    <w:multiLevelType w:val="hybridMultilevel"/>
    <w:tmpl w:val="EE4A2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B824C60"/>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6">
    <w:nsid w:val="5E55231A"/>
    <w:multiLevelType w:val="hybridMultilevel"/>
    <w:tmpl w:val="3BC8BD62"/>
    <w:lvl w:ilvl="0" w:tplc="B5ACFADA">
      <w:start w:val="6"/>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5F7D177F"/>
    <w:multiLevelType w:val="hybridMultilevel"/>
    <w:tmpl w:val="3AD684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403FA"/>
    <w:multiLevelType w:val="hybridMultilevel"/>
    <w:tmpl w:val="62EA0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3C65D7"/>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0">
    <w:nsid w:val="699E2BDA"/>
    <w:multiLevelType w:val="hybridMultilevel"/>
    <w:tmpl w:val="FDB244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B90FCD"/>
    <w:multiLevelType w:val="hybridMultilevel"/>
    <w:tmpl w:val="DCA06D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A56BEB"/>
    <w:multiLevelType w:val="singleLevel"/>
    <w:tmpl w:val="F512618C"/>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3">
    <w:nsid w:val="78A1190D"/>
    <w:multiLevelType w:val="hybridMultilevel"/>
    <w:tmpl w:val="685C0A2A"/>
    <w:lvl w:ilvl="0" w:tplc="0419000F">
      <w:start w:val="1"/>
      <w:numFmt w:val="decimal"/>
      <w:lvlText w:val="%1."/>
      <w:lvlJc w:val="left"/>
      <w:pPr>
        <w:tabs>
          <w:tab w:val="num" w:pos="867"/>
        </w:tabs>
        <w:ind w:left="8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975CCA"/>
    <w:multiLevelType w:val="hybridMultilevel"/>
    <w:tmpl w:val="15EEA2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4"/>
    </w:lvlOverride>
  </w:num>
  <w:num w:numId="4">
    <w:abstractNumId w:val="19"/>
    <w:lvlOverride w:ilvl="0">
      <w:startOverride w:val="1"/>
    </w:lvlOverride>
  </w:num>
  <w:num w:numId="5">
    <w:abstractNumId w:val="5"/>
    <w:lvlOverride w:ilvl="0">
      <w:startOverride w:val="1"/>
    </w:lvlOverride>
  </w:num>
  <w:num w:numId="6">
    <w:abstractNumId w:val="3"/>
    <w:lvlOverride w:ilvl="0">
      <w:startOverride w:val="1"/>
    </w:lvlOverride>
  </w:num>
  <w:num w:numId="7">
    <w:abstractNumId w:val="4"/>
    <w:lvlOverride w:ilvl="0">
      <w:startOverride w:val="4"/>
    </w:lvlOverride>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num>
  <w:num w:numId="10">
    <w:abstractNumId w:val="22"/>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11">
    <w:abstractNumId w:val="15"/>
    <w:lvlOverride w:ilvl="0">
      <w:startOverride w:val="1"/>
    </w:lvlOverride>
  </w:num>
  <w:num w:numId="12">
    <w:abstractNumId w:val="11"/>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78"/>
    <w:rsid w:val="000A1501"/>
    <w:rsid w:val="000F3B78"/>
    <w:rsid w:val="00CD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01"/>
    <w:rPr>
      <w:rFonts w:ascii="Calibri" w:eastAsia="Calibri" w:hAnsi="Calibri" w:cs="Times New Roman"/>
    </w:rPr>
  </w:style>
  <w:style w:type="paragraph" w:styleId="2">
    <w:name w:val="heading 2"/>
    <w:basedOn w:val="a"/>
    <w:next w:val="a"/>
    <w:link w:val="20"/>
    <w:uiPriority w:val="99"/>
    <w:semiHidden/>
    <w:unhideWhenUsed/>
    <w:qFormat/>
    <w:rsid w:val="000A150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0A1501"/>
    <w:pPr>
      <w:keepNext/>
      <w:spacing w:after="0" w:line="240" w:lineRule="auto"/>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A1501"/>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0A1501"/>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0A1501"/>
    <w:rPr>
      <w:color w:val="0000FF"/>
      <w:u w:val="single"/>
    </w:rPr>
  </w:style>
  <w:style w:type="character" w:styleId="a4">
    <w:name w:val="Strong"/>
    <w:basedOn w:val="a0"/>
    <w:uiPriority w:val="22"/>
    <w:qFormat/>
    <w:rsid w:val="000A1501"/>
    <w:rPr>
      <w:rFonts w:ascii="Times New Roman" w:hAnsi="Times New Roman" w:cs="Times New Roman" w:hint="default"/>
      <w:b/>
      <w:bCs/>
    </w:rPr>
  </w:style>
  <w:style w:type="character" w:customStyle="1" w:styleId="a5">
    <w:name w:val="Обычный (веб) Знак"/>
    <w:basedOn w:val="a0"/>
    <w:link w:val="a6"/>
    <w:uiPriority w:val="99"/>
    <w:semiHidden/>
    <w:locked/>
    <w:rsid w:val="000A1501"/>
    <w:rPr>
      <w:rFonts w:ascii="Times New Roman" w:eastAsia="Times New Roman" w:hAnsi="Times New Roman" w:cs="Times New Roman"/>
      <w:sz w:val="24"/>
      <w:szCs w:val="24"/>
    </w:rPr>
  </w:style>
  <w:style w:type="paragraph" w:styleId="a6">
    <w:name w:val="Normal (Web)"/>
    <w:basedOn w:val="a"/>
    <w:link w:val="a5"/>
    <w:uiPriority w:val="99"/>
    <w:semiHidden/>
    <w:unhideWhenUsed/>
    <w:rsid w:val="000A1501"/>
    <w:pPr>
      <w:spacing w:before="100" w:beforeAutospacing="1" w:after="100" w:afterAutospacing="1" w:line="240" w:lineRule="auto"/>
    </w:pPr>
    <w:rPr>
      <w:rFonts w:ascii="Times New Roman" w:eastAsia="Times New Roman" w:hAnsi="Times New Roman"/>
      <w:sz w:val="24"/>
      <w:szCs w:val="24"/>
    </w:rPr>
  </w:style>
  <w:style w:type="character" w:customStyle="1" w:styleId="a7">
    <w:name w:val="Абзац списка Знак"/>
    <w:basedOn w:val="a0"/>
    <w:link w:val="a8"/>
    <w:uiPriority w:val="34"/>
    <w:locked/>
    <w:rsid w:val="000A1501"/>
    <w:rPr>
      <w:rFonts w:ascii="Times New Roman" w:eastAsia="Times New Roman" w:hAnsi="Times New Roman" w:cs="Times New Roman"/>
    </w:rPr>
  </w:style>
  <w:style w:type="paragraph" w:styleId="a8">
    <w:name w:val="List Paragraph"/>
    <w:basedOn w:val="a"/>
    <w:link w:val="a7"/>
    <w:uiPriority w:val="34"/>
    <w:qFormat/>
    <w:rsid w:val="000A1501"/>
    <w:pPr>
      <w:ind w:left="720"/>
      <w:contextualSpacing/>
    </w:pPr>
    <w:rPr>
      <w:rFonts w:ascii="Times New Roman" w:eastAsia="Times New Roman" w:hAnsi="Times New Roman"/>
    </w:rPr>
  </w:style>
  <w:style w:type="paragraph" w:customStyle="1" w:styleId="a9">
    <w:name w:val="Стиль"/>
    <w:uiPriority w:val="99"/>
    <w:rsid w:val="000A1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Intense Emphasis"/>
    <w:basedOn w:val="a0"/>
    <w:uiPriority w:val="21"/>
    <w:qFormat/>
    <w:rsid w:val="000A1501"/>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01"/>
    <w:rPr>
      <w:rFonts w:ascii="Calibri" w:eastAsia="Calibri" w:hAnsi="Calibri" w:cs="Times New Roman"/>
    </w:rPr>
  </w:style>
  <w:style w:type="paragraph" w:styleId="2">
    <w:name w:val="heading 2"/>
    <w:basedOn w:val="a"/>
    <w:next w:val="a"/>
    <w:link w:val="20"/>
    <w:uiPriority w:val="99"/>
    <w:semiHidden/>
    <w:unhideWhenUsed/>
    <w:qFormat/>
    <w:rsid w:val="000A150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0A1501"/>
    <w:pPr>
      <w:keepNext/>
      <w:spacing w:after="0" w:line="240" w:lineRule="auto"/>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A1501"/>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0A1501"/>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0A1501"/>
    <w:rPr>
      <w:color w:val="0000FF"/>
      <w:u w:val="single"/>
    </w:rPr>
  </w:style>
  <w:style w:type="character" w:styleId="a4">
    <w:name w:val="Strong"/>
    <w:basedOn w:val="a0"/>
    <w:uiPriority w:val="22"/>
    <w:qFormat/>
    <w:rsid w:val="000A1501"/>
    <w:rPr>
      <w:rFonts w:ascii="Times New Roman" w:hAnsi="Times New Roman" w:cs="Times New Roman" w:hint="default"/>
      <w:b/>
      <w:bCs/>
    </w:rPr>
  </w:style>
  <w:style w:type="character" w:customStyle="1" w:styleId="a5">
    <w:name w:val="Обычный (веб) Знак"/>
    <w:basedOn w:val="a0"/>
    <w:link w:val="a6"/>
    <w:uiPriority w:val="99"/>
    <w:semiHidden/>
    <w:locked/>
    <w:rsid w:val="000A1501"/>
    <w:rPr>
      <w:rFonts w:ascii="Times New Roman" w:eastAsia="Times New Roman" w:hAnsi="Times New Roman" w:cs="Times New Roman"/>
      <w:sz w:val="24"/>
      <w:szCs w:val="24"/>
    </w:rPr>
  </w:style>
  <w:style w:type="paragraph" w:styleId="a6">
    <w:name w:val="Normal (Web)"/>
    <w:basedOn w:val="a"/>
    <w:link w:val="a5"/>
    <w:uiPriority w:val="99"/>
    <w:semiHidden/>
    <w:unhideWhenUsed/>
    <w:rsid w:val="000A1501"/>
    <w:pPr>
      <w:spacing w:before="100" w:beforeAutospacing="1" w:after="100" w:afterAutospacing="1" w:line="240" w:lineRule="auto"/>
    </w:pPr>
    <w:rPr>
      <w:rFonts w:ascii="Times New Roman" w:eastAsia="Times New Roman" w:hAnsi="Times New Roman"/>
      <w:sz w:val="24"/>
      <w:szCs w:val="24"/>
    </w:rPr>
  </w:style>
  <w:style w:type="character" w:customStyle="1" w:styleId="a7">
    <w:name w:val="Абзац списка Знак"/>
    <w:basedOn w:val="a0"/>
    <w:link w:val="a8"/>
    <w:uiPriority w:val="34"/>
    <w:locked/>
    <w:rsid w:val="000A1501"/>
    <w:rPr>
      <w:rFonts w:ascii="Times New Roman" w:eastAsia="Times New Roman" w:hAnsi="Times New Roman" w:cs="Times New Roman"/>
    </w:rPr>
  </w:style>
  <w:style w:type="paragraph" w:styleId="a8">
    <w:name w:val="List Paragraph"/>
    <w:basedOn w:val="a"/>
    <w:link w:val="a7"/>
    <w:uiPriority w:val="34"/>
    <w:qFormat/>
    <w:rsid w:val="000A1501"/>
    <w:pPr>
      <w:ind w:left="720"/>
      <w:contextualSpacing/>
    </w:pPr>
    <w:rPr>
      <w:rFonts w:ascii="Times New Roman" w:eastAsia="Times New Roman" w:hAnsi="Times New Roman"/>
    </w:rPr>
  </w:style>
  <w:style w:type="paragraph" w:customStyle="1" w:styleId="a9">
    <w:name w:val="Стиль"/>
    <w:uiPriority w:val="99"/>
    <w:rsid w:val="000A15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Intense Emphasis"/>
    <w:basedOn w:val="a0"/>
    <w:uiPriority w:val="21"/>
    <w:qFormat/>
    <w:rsid w:val="000A1501"/>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076;&#1088;&#1077;&#1081;\Desktop\&#1053;&#1086;&#1074;&#1072;&#1103;%20&#1087;&#1072;&#1087;&#1082;&#1072;\Strategicheskii_menedzhment._EHkzamen.doc" TargetMode="External"/><Relationship Id="rId3" Type="http://schemas.microsoft.com/office/2007/relationships/stylesWithEffects" Target="stylesWithEffects.xml"/><Relationship Id="rId7" Type="http://schemas.openxmlformats.org/officeDocument/2006/relationships/hyperlink" Target="file:///C:\Users\&#1040;&#1085;&#1076;&#1088;&#1077;&#1081;\Desktop\&#1053;&#1086;&#1074;&#1072;&#1103;%20&#1087;&#1072;&#1087;&#1082;&#1072;\Strategicheskii_menedzhment._EHkzame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0;&#1085;&#1076;&#1088;&#1077;&#1081;\Desktop\&#1053;&#1086;&#1074;&#1072;&#1103;%20&#1087;&#1072;&#1087;&#1082;&#1072;\Strategicheskii_menedzhment._EHkzamen.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9447</Characters>
  <Application>Microsoft Office Word</Application>
  <DocSecurity>0</DocSecurity>
  <Lines>78</Lines>
  <Paragraphs>22</Paragraphs>
  <ScaleCrop>false</ScaleCrop>
  <Company>diakov.net</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2018-04-12T08:25:00Z</dcterms:created>
  <dcterms:modified xsi:type="dcterms:W3CDTF">2018-04-12T08:25:00Z</dcterms:modified>
</cp:coreProperties>
</file>