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FF" w:rsidRDefault="004C78FF" w:rsidP="00D00F3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Комплект заданий для </w:t>
      </w:r>
      <w:r w:rsidR="00350277">
        <w:rPr>
          <w:b/>
          <w:bCs/>
          <w:sz w:val="23"/>
          <w:szCs w:val="23"/>
        </w:rPr>
        <w:t>контрольной работы по дисциплинам</w:t>
      </w:r>
      <w:r>
        <w:rPr>
          <w:b/>
          <w:bCs/>
          <w:sz w:val="23"/>
          <w:szCs w:val="23"/>
        </w:rPr>
        <w:t xml:space="preserve"> «Инвестиционный анализ»</w:t>
      </w:r>
    </w:p>
    <w:bookmarkEnd w:id="0"/>
    <w:p w:rsidR="004C78FF" w:rsidRDefault="004C78FF" w:rsidP="004C78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A54E4" w:rsidRPr="00CF28B8" w:rsidRDefault="004C78FF" w:rsidP="00CF2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CF28B8">
        <w:rPr>
          <w:rFonts w:ascii="Times New Roman" w:hAnsi="Times New Roman" w:cs="Times New Roman"/>
          <w:sz w:val="24"/>
          <w:szCs w:val="24"/>
        </w:rPr>
        <w:t xml:space="preserve"> Тестовые задания. Укажите букву выбранного Вами ответа. В каждом вопросе может быть один или несколько правильных ответов.</w:t>
      </w:r>
    </w:p>
    <w:p w:rsidR="004C78FF" w:rsidRPr="00CF28B8" w:rsidRDefault="004C78FF" w:rsidP="00CF28B8">
      <w:pPr>
        <w:pStyle w:val="Default"/>
        <w:jc w:val="both"/>
      </w:pPr>
      <w:r w:rsidRPr="00CF28B8">
        <w:rPr>
          <w:i/>
          <w:iCs/>
        </w:rPr>
        <w:t xml:space="preserve">1. Эффект мультипликатора состоит: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а) в превышении темпов роста доходов над темпами роста объема чистых инвестиций;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б) в превышении темпов роста доходов над темпами роста объема валовых инвестиций; </w:t>
      </w:r>
    </w:p>
    <w:p w:rsidR="004C78FF" w:rsidRPr="00CF28B8" w:rsidRDefault="004C78FF" w:rsidP="00CF28B8">
      <w:pPr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sz w:val="24"/>
          <w:szCs w:val="24"/>
        </w:rPr>
        <w:t>в) в превышении темпов роста чистых инвестиций над темпами роста доходов.</w:t>
      </w:r>
    </w:p>
    <w:p w:rsidR="004C78FF" w:rsidRPr="00CF28B8" w:rsidRDefault="004C78FF" w:rsidP="00CF28B8">
      <w:pPr>
        <w:pStyle w:val="Default"/>
        <w:jc w:val="both"/>
      </w:pPr>
      <w:r w:rsidRPr="00CF28B8">
        <w:rPr>
          <w:i/>
          <w:iCs/>
        </w:rPr>
        <w:t xml:space="preserve">2. Суммарная продолжительность </w:t>
      </w:r>
      <w:proofErr w:type="spellStart"/>
      <w:r w:rsidRPr="00CF28B8">
        <w:rPr>
          <w:i/>
          <w:iCs/>
        </w:rPr>
        <w:t>прединвестиционной</w:t>
      </w:r>
      <w:proofErr w:type="spellEnd"/>
      <w:r w:rsidRPr="00CF28B8">
        <w:rPr>
          <w:i/>
          <w:iCs/>
        </w:rPr>
        <w:t xml:space="preserve">, инвестиционной и </w:t>
      </w:r>
      <w:proofErr w:type="spellStart"/>
      <w:proofErr w:type="gramStart"/>
      <w:r w:rsidRPr="00CF28B8">
        <w:rPr>
          <w:i/>
          <w:iCs/>
        </w:rPr>
        <w:t>эксплуатаци-онной</w:t>
      </w:r>
      <w:proofErr w:type="spellEnd"/>
      <w:proofErr w:type="gramEnd"/>
      <w:r w:rsidRPr="00CF28B8">
        <w:rPr>
          <w:i/>
          <w:iCs/>
        </w:rPr>
        <w:t xml:space="preserve"> фаз называется ......проекта.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а) периодом оборота;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б) жизненным циклом; </w:t>
      </w:r>
    </w:p>
    <w:p w:rsidR="004C78FF" w:rsidRPr="00CF28B8" w:rsidRDefault="004C78FF" w:rsidP="00CF28B8">
      <w:pPr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sz w:val="24"/>
          <w:szCs w:val="24"/>
        </w:rPr>
        <w:t>в) сроком окупаемости.</w:t>
      </w:r>
    </w:p>
    <w:p w:rsidR="004C78FF" w:rsidRPr="00CF28B8" w:rsidRDefault="004C78FF" w:rsidP="00CF28B8">
      <w:pPr>
        <w:pStyle w:val="Default"/>
        <w:jc w:val="both"/>
      </w:pPr>
      <w:r w:rsidRPr="00CF28B8">
        <w:rPr>
          <w:i/>
          <w:iCs/>
        </w:rPr>
        <w:t xml:space="preserve">3. Что выгоднее для вкладчика: получить 20 000 рублей сегодня или получить 35 000 рублей через 3 года, если процентная ставка равна 17% (использовать формулу сложного процента).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а) </w:t>
      </w:r>
      <w:r w:rsidR="00CF28B8" w:rsidRPr="00CF28B8">
        <w:t>п</w:t>
      </w:r>
      <w:r w:rsidRPr="00CF28B8">
        <w:t>олучить 35 000 рублей через 3 года</w:t>
      </w:r>
      <w:r w:rsidR="00CF28B8" w:rsidRPr="00CF28B8">
        <w:t>;</w:t>
      </w:r>
      <w:r w:rsidRPr="00CF28B8">
        <w:t xml:space="preserve"> </w:t>
      </w:r>
    </w:p>
    <w:p w:rsidR="004C78FF" w:rsidRPr="00CF28B8" w:rsidRDefault="004C78FF" w:rsidP="00CF28B8">
      <w:pPr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sz w:val="24"/>
          <w:szCs w:val="24"/>
        </w:rPr>
        <w:t>б)</w:t>
      </w:r>
      <w:r w:rsidR="00CF28B8" w:rsidRPr="00CF28B8">
        <w:rPr>
          <w:rFonts w:ascii="Times New Roman" w:hAnsi="Times New Roman" w:cs="Times New Roman"/>
          <w:sz w:val="24"/>
          <w:szCs w:val="24"/>
        </w:rPr>
        <w:t xml:space="preserve"> п</w:t>
      </w:r>
      <w:r w:rsidRPr="00CF28B8">
        <w:rPr>
          <w:rFonts w:ascii="Times New Roman" w:hAnsi="Times New Roman" w:cs="Times New Roman"/>
          <w:sz w:val="24"/>
          <w:szCs w:val="24"/>
        </w:rPr>
        <w:t>олучить 20 000 рублей сегодня</w:t>
      </w:r>
      <w:r w:rsidR="00CF28B8" w:rsidRPr="00CF28B8">
        <w:rPr>
          <w:rFonts w:ascii="Times New Roman" w:hAnsi="Times New Roman" w:cs="Times New Roman"/>
          <w:sz w:val="24"/>
          <w:szCs w:val="24"/>
        </w:rPr>
        <w:t>.</w:t>
      </w:r>
    </w:p>
    <w:p w:rsidR="004C78FF" w:rsidRPr="00CF28B8" w:rsidRDefault="004C78FF" w:rsidP="00CF28B8">
      <w:pPr>
        <w:pStyle w:val="Default"/>
        <w:jc w:val="both"/>
      </w:pPr>
      <w:r w:rsidRPr="00CF28B8">
        <w:rPr>
          <w:i/>
          <w:iCs/>
        </w:rPr>
        <w:t>4</w:t>
      </w:r>
      <w:r w:rsidR="00CF28B8" w:rsidRPr="00CF28B8">
        <w:rPr>
          <w:i/>
          <w:iCs/>
        </w:rPr>
        <w:t>.</w:t>
      </w:r>
      <w:r w:rsidRPr="00CF28B8">
        <w:rPr>
          <w:i/>
          <w:iCs/>
        </w:rPr>
        <w:t xml:space="preserve"> Эффективность инвестиционного проекта - это...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а) </w:t>
      </w:r>
      <w:r w:rsidR="00CF28B8" w:rsidRPr="00CF28B8">
        <w:t>с</w:t>
      </w:r>
      <w:r w:rsidRPr="00CF28B8">
        <w:t>оответствие проекта целям и интересам его участников</w:t>
      </w:r>
      <w:r w:rsidR="00CF28B8" w:rsidRPr="00CF28B8">
        <w:t>;</w:t>
      </w:r>
      <w:r w:rsidRPr="00CF28B8">
        <w:t xml:space="preserve"> </w:t>
      </w:r>
    </w:p>
    <w:p w:rsidR="004C78FF" w:rsidRPr="00CF28B8" w:rsidRDefault="004C78FF" w:rsidP="00CF28B8">
      <w:pPr>
        <w:pStyle w:val="Default"/>
        <w:jc w:val="both"/>
      </w:pPr>
      <w:r w:rsidRPr="00CF28B8">
        <w:t>б)</w:t>
      </w:r>
      <w:r w:rsidR="00CF28B8" w:rsidRPr="00CF28B8">
        <w:t xml:space="preserve"> с</w:t>
      </w:r>
      <w:r w:rsidRPr="00CF28B8">
        <w:t>оциально-экономические последствия осуществления инвестиционного проекта для общества в целом</w:t>
      </w:r>
      <w:r w:rsidR="00CF28B8" w:rsidRPr="00CF28B8">
        <w:t>;</w:t>
      </w:r>
      <w:r w:rsidRPr="00CF28B8">
        <w:t xml:space="preserve"> </w:t>
      </w:r>
    </w:p>
    <w:p w:rsidR="004C78FF" w:rsidRPr="00CF28B8" w:rsidRDefault="004C78FF" w:rsidP="00CF28B8">
      <w:pPr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sz w:val="24"/>
          <w:szCs w:val="24"/>
        </w:rPr>
        <w:t>в)</w:t>
      </w:r>
      <w:r w:rsidR="00CF28B8" w:rsidRPr="00CF28B8">
        <w:rPr>
          <w:rFonts w:ascii="Times New Roman" w:hAnsi="Times New Roman" w:cs="Times New Roman"/>
          <w:sz w:val="24"/>
          <w:szCs w:val="24"/>
        </w:rPr>
        <w:t xml:space="preserve"> к</w:t>
      </w:r>
      <w:r w:rsidRPr="00CF28B8">
        <w:rPr>
          <w:rFonts w:ascii="Times New Roman" w:hAnsi="Times New Roman" w:cs="Times New Roman"/>
          <w:sz w:val="24"/>
          <w:szCs w:val="24"/>
        </w:rPr>
        <w:t xml:space="preserve">омплекс документов по обоснованию экономической целесообразности, объема и </w:t>
      </w:r>
      <w:proofErr w:type="spellStart"/>
      <w:proofErr w:type="gramStart"/>
      <w:r w:rsidRPr="00CF28B8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Pr="00CF28B8">
        <w:rPr>
          <w:rFonts w:ascii="Times New Roman" w:hAnsi="Times New Roman" w:cs="Times New Roman"/>
          <w:sz w:val="24"/>
          <w:szCs w:val="24"/>
        </w:rPr>
        <w:t>-ков</w:t>
      </w:r>
      <w:proofErr w:type="gramEnd"/>
      <w:r w:rsidRPr="00CF28B8">
        <w:rPr>
          <w:rFonts w:ascii="Times New Roman" w:hAnsi="Times New Roman" w:cs="Times New Roman"/>
          <w:sz w:val="24"/>
          <w:szCs w:val="24"/>
        </w:rPr>
        <w:t xml:space="preserve"> осуществления инвестиций</w:t>
      </w:r>
      <w:r w:rsidR="00CF28B8" w:rsidRPr="00CF28B8">
        <w:rPr>
          <w:rFonts w:ascii="Times New Roman" w:hAnsi="Times New Roman" w:cs="Times New Roman"/>
          <w:sz w:val="24"/>
          <w:szCs w:val="24"/>
        </w:rPr>
        <w:t>.</w:t>
      </w:r>
    </w:p>
    <w:p w:rsidR="004C78FF" w:rsidRPr="00CF28B8" w:rsidRDefault="004C78FF" w:rsidP="00CF28B8">
      <w:pPr>
        <w:pStyle w:val="Default"/>
        <w:jc w:val="both"/>
      </w:pPr>
      <w:r w:rsidRPr="00CF28B8">
        <w:rPr>
          <w:i/>
          <w:iCs/>
        </w:rPr>
        <w:t>17</w:t>
      </w:r>
      <w:r w:rsidR="00CF28B8" w:rsidRPr="00CF28B8">
        <w:rPr>
          <w:i/>
          <w:iCs/>
        </w:rPr>
        <w:t>.</w:t>
      </w:r>
      <w:r w:rsidRPr="00CF28B8">
        <w:rPr>
          <w:i/>
          <w:iCs/>
        </w:rPr>
        <w:t xml:space="preserve"> Проект, требующий инвестиций в размере 10000 долл. Будет генерировать доходы в течение пяти лет в размере 2600 долл. ежегодно. Стоит ли принять этот проект, если приемлемая ставка дисконтирования 9%? </w:t>
      </w:r>
    </w:p>
    <w:p w:rsidR="004C78FF" w:rsidRPr="00CF28B8" w:rsidRDefault="004C78FF" w:rsidP="00CF28B8">
      <w:pPr>
        <w:pStyle w:val="Default"/>
        <w:jc w:val="both"/>
      </w:pPr>
      <w:r w:rsidRPr="00CF28B8">
        <w:t xml:space="preserve">а) </w:t>
      </w:r>
      <w:r w:rsidR="00CF28B8" w:rsidRPr="00CF28B8">
        <w:t>д</w:t>
      </w:r>
      <w:r w:rsidRPr="00CF28B8">
        <w:t>а</w:t>
      </w:r>
      <w:r w:rsidR="00CF28B8" w:rsidRPr="00CF28B8">
        <w:t>;</w:t>
      </w:r>
      <w:r w:rsidRPr="00CF28B8">
        <w:t xml:space="preserve"> </w:t>
      </w:r>
    </w:p>
    <w:p w:rsidR="004C78FF" w:rsidRPr="00CF28B8" w:rsidRDefault="004C78FF" w:rsidP="00CF28B8">
      <w:pPr>
        <w:jc w:val="both"/>
        <w:rPr>
          <w:rFonts w:ascii="Times New Roman" w:hAnsi="Times New Roman" w:cs="Times New Roman"/>
          <w:sz w:val="24"/>
          <w:szCs w:val="24"/>
        </w:rPr>
      </w:pPr>
      <w:r w:rsidRPr="00CF28B8">
        <w:rPr>
          <w:rFonts w:ascii="Times New Roman" w:hAnsi="Times New Roman" w:cs="Times New Roman"/>
          <w:sz w:val="24"/>
          <w:szCs w:val="24"/>
        </w:rPr>
        <w:t>б)</w:t>
      </w:r>
      <w:r w:rsidR="00CF28B8" w:rsidRPr="00CF28B8">
        <w:rPr>
          <w:rFonts w:ascii="Times New Roman" w:hAnsi="Times New Roman" w:cs="Times New Roman"/>
          <w:sz w:val="24"/>
          <w:szCs w:val="24"/>
        </w:rPr>
        <w:t xml:space="preserve"> н</w:t>
      </w:r>
      <w:r w:rsidRPr="00CF28B8">
        <w:rPr>
          <w:rFonts w:ascii="Times New Roman" w:hAnsi="Times New Roman" w:cs="Times New Roman"/>
          <w:sz w:val="24"/>
          <w:szCs w:val="24"/>
        </w:rPr>
        <w:t>ет</w:t>
      </w:r>
      <w:r w:rsidR="00CF28B8" w:rsidRPr="00CF28B8">
        <w:rPr>
          <w:rFonts w:ascii="Times New Roman" w:hAnsi="Times New Roman" w:cs="Times New Roman"/>
          <w:sz w:val="24"/>
          <w:szCs w:val="24"/>
        </w:rPr>
        <w:t>.</w:t>
      </w:r>
    </w:p>
    <w:p w:rsidR="004C78FF" w:rsidRPr="00CF28B8" w:rsidRDefault="004C78FF" w:rsidP="00CF28B8">
      <w:pPr>
        <w:pStyle w:val="Default"/>
        <w:ind w:firstLine="708"/>
        <w:jc w:val="both"/>
      </w:pPr>
      <w:r w:rsidRPr="00CF28B8">
        <w:rPr>
          <w:i/>
          <w:iCs/>
        </w:rPr>
        <w:t xml:space="preserve">Задание </w:t>
      </w:r>
      <w:r w:rsidR="00CF28B8" w:rsidRPr="00CF28B8">
        <w:rPr>
          <w:i/>
          <w:iCs/>
        </w:rPr>
        <w:t>2</w:t>
      </w:r>
      <w:r w:rsidRPr="00CF28B8">
        <w:rPr>
          <w:i/>
          <w:iCs/>
        </w:rPr>
        <w:t xml:space="preserve">. </w:t>
      </w:r>
      <w:r w:rsidRPr="00CF28B8">
        <w:t>Приведите примеры инвестиционной привлекательности (непривлекательности) объекта оценки, ответ оформите в табл. 1. Объект оценки выбирается студент</w:t>
      </w:r>
      <w:r w:rsidR="00CF28B8" w:rsidRPr="00CF28B8">
        <w:t>о</w:t>
      </w:r>
      <w:r w:rsidRPr="00CF28B8">
        <w:t xml:space="preserve">м самостоятельно. </w:t>
      </w:r>
    </w:p>
    <w:p w:rsidR="00CF28B8" w:rsidRPr="00CF28B8" w:rsidRDefault="00CF28B8" w:rsidP="00CF28B8">
      <w:pPr>
        <w:pStyle w:val="Default"/>
        <w:tabs>
          <w:tab w:val="left" w:pos="7371"/>
        </w:tabs>
        <w:jc w:val="both"/>
        <w:rPr>
          <w:i/>
          <w:iCs/>
        </w:rPr>
      </w:pPr>
      <w:r w:rsidRPr="00CF28B8">
        <w:rPr>
          <w:i/>
          <w:iCs/>
        </w:rPr>
        <w:tab/>
        <w:t xml:space="preserve">Таблица 1 </w:t>
      </w:r>
    </w:p>
    <w:p w:rsidR="00CF28B8" w:rsidRPr="00CF28B8" w:rsidRDefault="00CF28B8" w:rsidP="00CF28B8">
      <w:pPr>
        <w:pStyle w:val="Default"/>
        <w:jc w:val="center"/>
      </w:pPr>
      <w:r w:rsidRPr="00CF28B8">
        <w:t>Позитивные и негативные факторы, влияющие на инвестиционную привлекательность объекта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CF28B8" w:rsidTr="00CF28B8">
        <w:tc>
          <w:tcPr>
            <w:tcW w:w="4644" w:type="dxa"/>
            <w:vMerge w:val="restart"/>
          </w:tcPr>
          <w:p w:rsidR="00CF28B8" w:rsidRDefault="00CF28B8" w:rsidP="00CF28B8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Объекты оценки инвестиционной привлекательности</w:t>
            </w:r>
          </w:p>
        </w:tc>
        <w:tc>
          <w:tcPr>
            <w:tcW w:w="4927" w:type="dxa"/>
            <w:gridSpan w:val="2"/>
          </w:tcPr>
          <w:p w:rsidR="00CF28B8" w:rsidRDefault="00CF28B8" w:rsidP="00CF28B8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Примеры влияния факторов на инвестиционную привлекательность объекта оценки</w:t>
            </w:r>
          </w:p>
        </w:tc>
      </w:tr>
      <w:tr w:rsidR="00CF28B8" w:rsidTr="00CF28B8">
        <w:tc>
          <w:tcPr>
            <w:tcW w:w="4644" w:type="dxa"/>
            <w:vMerge/>
          </w:tcPr>
          <w:p w:rsidR="00CF28B8" w:rsidRDefault="00CF28B8" w:rsidP="00CF28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</w:tcPr>
          <w:p w:rsidR="00CF28B8" w:rsidRDefault="00CF28B8" w:rsidP="00CF28B8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позитивные факторы</w:t>
            </w:r>
          </w:p>
        </w:tc>
        <w:tc>
          <w:tcPr>
            <w:tcW w:w="2375" w:type="dxa"/>
          </w:tcPr>
          <w:p w:rsidR="00CF28B8" w:rsidRDefault="00CF28B8" w:rsidP="00CF28B8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негативные факторы</w:t>
            </w:r>
          </w:p>
        </w:tc>
      </w:tr>
      <w:tr w:rsidR="00CF28B8" w:rsidTr="00CF28B8">
        <w:tc>
          <w:tcPr>
            <w:tcW w:w="4644" w:type="dxa"/>
          </w:tcPr>
          <w:p w:rsidR="00CF28B8" w:rsidRDefault="00CF28B8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Инвестиционная привлекательность государства </w:t>
            </w:r>
          </w:p>
        </w:tc>
        <w:tc>
          <w:tcPr>
            <w:tcW w:w="2552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  <w:tc>
          <w:tcPr>
            <w:tcW w:w="2375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</w:tr>
      <w:tr w:rsidR="00CF28B8" w:rsidTr="00CF28B8">
        <w:tc>
          <w:tcPr>
            <w:tcW w:w="4644" w:type="dxa"/>
          </w:tcPr>
          <w:p w:rsidR="00CF28B8" w:rsidRDefault="00CF28B8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Инвестиционная привлекательность отрасли </w:t>
            </w:r>
          </w:p>
        </w:tc>
        <w:tc>
          <w:tcPr>
            <w:tcW w:w="2552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  <w:tc>
          <w:tcPr>
            <w:tcW w:w="2375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</w:tr>
      <w:tr w:rsidR="00CF28B8" w:rsidTr="00CF28B8">
        <w:tc>
          <w:tcPr>
            <w:tcW w:w="4644" w:type="dxa"/>
          </w:tcPr>
          <w:p w:rsidR="00CF28B8" w:rsidRDefault="00CF28B8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Инвестиционная привлекательность региона </w:t>
            </w:r>
          </w:p>
        </w:tc>
        <w:tc>
          <w:tcPr>
            <w:tcW w:w="2552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  <w:tc>
          <w:tcPr>
            <w:tcW w:w="2375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</w:tr>
      <w:tr w:rsidR="00CF28B8" w:rsidTr="00CF28B8">
        <w:tc>
          <w:tcPr>
            <w:tcW w:w="4644" w:type="dxa"/>
          </w:tcPr>
          <w:p w:rsidR="00CF28B8" w:rsidRDefault="00CF28B8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Инвестиционная привлекательность инвестиционного проекта </w:t>
            </w:r>
          </w:p>
        </w:tc>
        <w:tc>
          <w:tcPr>
            <w:tcW w:w="2552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  <w:tc>
          <w:tcPr>
            <w:tcW w:w="2375" w:type="dxa"/>
          </w:tcPr>
          <w:p w:rsidR="00CF28B8" w:rsidRDefault="00CF28B8" w:rsidP="004C78FF">
            <w:pPr>
              <w:pStyle w:val="Default"/>
              <w:rPr>
                <w:color w:val="auto"/>
              </w:rPr>
            </w:pPr>
          </w:p>
        </w:tc>
      </w:tr>
    </w:tbl>
    <w:p w:rsidR="004C78FF" w:rsidRDefault="004C78FF" w:rsidP="004C78FF">
      <w:pPr>
        <w:pStyle w:val="Default"/>
        <w:rPr>
          <w:color w:val="auto"/>
        </w:rPr>
      </w:pPr>
    </w:p>
    <w:p w:rsidR="004C78FF" w:rsidRDefault="00CF28B8" w:rsidP="00B7165C">
      <w:pPr>
        <w:pStyle w:val="Default"/>
        <w:ind w:firstLine="708"/>
        <w:jc w:val="both"/>
        <w:rPr>
          <w:sz w:val="23"/>
          <w:szCs w:val="23"/>
        </w:rPr>
      </w:pPr>
      <w:r w:rsidRPr="00B7165C">
        <w:rPr>
          <w:i/>
          <w:sz w:val="23"/>
          <w:szCs w:val="23"/>
        </w:rPr>
        <w:lastRenderedPageBreak/>
        <w:t>Задание 3.</w:t>
      </w:r>
      <w:r>
        <w:rPr>
          <w:sz w:val="23"/>
          <w:szCs w:val="23"/>
        </w:rPr>
        <w:t xml:space="preserve"> </w:t>
      </w:r>
      <w:r w:rsidR="004C78FF">
        <w:rPr>
          <w:sz w:val="23"/>
          <w:szCs w:val="23"/>
        </w:rPr>
        <w:t xml:space="preserve">В различные моменты времени денежные потоки имеют разную ценность. Чтобы привести денежные потоки различных временных периодов к сопоставимому виду, используют методы наращения или дисконтирования. </w:t>
      </w:r>
    </w:p>
    <w:p w:rsidR="004C78FF" w:rsidRDefault="004C78FF" w:rsidP="00B71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Приведите денежные потоки различных периодов от инвестиционного проекта по оси времени: </w:t>
      </w:r>
    </w:p>
    <w:p w:rsidR="004C78FF" w:rsidRDefault="004C78FF" w:rsidP="00B7165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– приведите денежные потоки к их текущей стоимости с использование</w:t>
      </w:r>
      <w:r w:rsidR="00CF28B8">
        <w:rPr>
          <w:sz w:val="23"/>
          <w:szCs w:val="23"/>
        </w:rPr>
        <w:t>м</w:t>
      </w:r>
      <w:r>
        <w:rPr>
          <w:sz w:val="23"/>
          <w:szCs w:val="23"/>
        </w:rPr>
        <w:t xml:space="preserve"> фактора дисконтирования; </w:t>
      </w:r>
    </w:p>
    <w:p w:rsidR="004C78FF" w:rsidRDefault="004C78FF" w:rsidP="00B71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найдите будущую стоимость денежных потоков, используя коэффициент наращения. </w:t>
      </w:r>
    </w:p>
    <w:p w:rsidR="004C78FF" w:rsidRDefault="00121072" w:rsidP="00B71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4C78FF">
        <w:rPr>
          <w:sz w:val="23"/>
          <w:szCs w:val="23"/>
        </w:rPr>
        <w:t xml:space="preserve">Исходные данные для выполнения расчетов приведены в табл. 2 (вариант выбирается </w:t>
      </w:r>
      <w:r w:rsidR="00CF28B8">
        <w:rPr>
          <w:sz w:val="23"/>
          <w:szCs w:val="23"/>
        </w:rPr>
        <w:t>по двум последним цифрам номера зачетной книжки студента</w:t>
      </w:r>
      <w:r w:rsidR="004C78FF">
        <w:rPr>
          <w:sz w:val="23"/>
          <w:szCs w:val="23"/>
        </w:rPr>
        <w:t xml:space="preserve">). </w:t>
      </w:r>
    </w:p>
    <w:p w:rsidR="00121072" w:rsidRDefault="00121072" w:rsidP="00B7165C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 w:rsidR="004C78FF">
        <w:rPr>
          <w:i/>
          <w:iCs/>
          <w:sz w:val="23"/>
          <w:szCs w:val="23"/>
        </w:rPr>
        <w:t xml:space="preserve">Фактор дисконтирования (DF) </w:t>
      </w:r>
      <w:r w:rsidR="004C78FF">
        <w:rPr>
          <w:sz w:val="23"/>
          <w:szCs w:val="23"/>
        </w:rPr>
        <w:t xml:space="preserve">позволяет определить текущую стоимость одной денежной единицы, которая должна быть получена через </w:t>
      </w:r>
      <w:r w:rsidR="004C78FF">
        <w:rPr>
          <w:i/>
          <w:iCs/>
          <w:sz w:val="23"/>
          <w:szCs w:val="23"/>
        </w:rPr>
        <w:t>n</w:t>
      </w:r>
      <w:r w:rsidR="004C78FF">
        <w:rPr>
          <w:sz w:val="23"/>
          <w:szCs w:val="23"/>
        </w:rPr>
        <w:t xml:space="preserve">-периодов при заданной ставке дисконтирования </w:t>
      </w:r>
      <w:r w:rsidR="004C78FF">
        <w:rPr>
          <w:i/>
          <w:iCs/>
          <w:sz w:val="23"/>
          <w:szCs w:val="23"/>
        </w:rPr>
        <w:t>(DR).</w:t>
      </w:r>
    </w:p>
    <w:p w:rsidR="00121072" w:rsidRDefault="00121072" w:rsidP="00B7165C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 w:rsidR="004C78FF">
        <w:rPr>
          <w:i/>
          <w:iCs/>
          <w:sz w:val="23"/>
          <w:szCs w:val="23"/>
        </w:rPr>
        <w:t xml:space="preserve">Коэффициент наращения (F) </w:t>
      </w:r>
      <w:r w:rsidR="004C78FF">
        <w:rPr>
          <w:sz w:val="23"/>
          <w:szCs w:val="23"/>
        </w:rPr>
        <w:t xml:space="preserve">позволяет определить будущую стоимость одной денежной единицы через </w:t>
      </w:r>
      <w:r w:rsidR="004C78FF">
        <w:rPr>
          <w:i/>
          <w:iCs/>
          <w:sz w:val="23"/>
          <w:szCs w:val="23"/>
        </w:rPr>
        <w:t>n</w:t>
      </w:r>
      <w:r w:rsidR="004C78FF">
        <w:rPr>
          <w:sz w:val="23"/>
          <w:szCs w:val="23"/>
        </w:rPr>
        <w:t>-периодов при заданной ставке дисконтирования (</w:t>
      </w:r>
      <w:r w:rsidR="004C78FF">
        <w:rPr>
          <w:i/>
          <w:iCs/>
          <w:sz w:val="23"/>
          <w:szCs w:val="23"/>
        </w:rPr>
        <w:t>DR).</w:t>
      </w:r>
    </w:p>
    <w:p w:rsidR="004C78FF" w:rsidRDefault="00121072" w:rsidP="00B7165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 w:rsidR="004C78FF">
        <w:rPr>
          <w:sz w:val="23"/>
          <w:szCs w:val="23"/>
        </w:rPr>
        <w:t xml:space="preserve">Результаты решения записываются в табл. </w:t>
      </w:r>
      <w:r>
        <w:rPr>
          <w:sz w:val="23"/>
          <w:szCs w:val="23"/>
        </w:rPr>
        <w:t>3</w:t>
      </w:r>
      <w:r w:rsidR="004C78FF">
        <w:rPr>
          <w:sz w:val="23"/>
          <w:szCs w:val="23"/>
        </w:rPr>
        <w:t xml:space="preserve">. </w:t>
      </w:r>
    </w:p>
    <w:p w:rsidR="00121072" w:rsidRDefault="00121072" w:rsidP="00B7165C">
      <w:pPr>
        <w:pStyle w:val="Default"/>
        <w:jc w:val="both"/>
        <w:rPr>
          <w:sz w:val="23"/>
          <w:szCs w:val="23"/>
        </w:rPr>
      </w:pPr>
    </w:p>
    <w:p w:rsidR="00121072" w:rsidRDefault="00121072" w:rsidP="00B7165C">
      <w:pPr>
        <w:pStyle w:val="Default"/>
        <w:tabs>
          <w:tab w:val="left" w:pos="7371"/>
        </w:tabs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 w:rsidR="004C78FF">
        <w:rPr>
          <w:i/>
          <w:iCs/>
          <w:sz w:val="23"/>
          <w:szCs w:val="23"/>
        </w:rPr>
        <w:t xml:space="preserve">Таблица </w:t>
      </w:r>
      <w:r>
        <w:rPr>
          <w:i/>
          <w:iCs/>
          <w:sz w:val="23"/>
          <w:szCs w:val="23"/>
        </w:rPr>
        <w:t>2</w:t>
      </w:r>
    </w:p>
    <w:p w:rsidR="004C78FF" w:rsidRDefault="00121072" w:rsidP="00324901">
      <w:pPr>
        <w:pStyle w:val="Default"/>
        <w:tabs>
          <w:tab w:val="left" w:pos="7371"/>
        </w:tabs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Исходные данные по вариантам для выполнения задания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варианта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74" w:type="dxa"/>
          </w:tcPr>
          <w:p w:rsidR="00121072" w:rsidRDefault="00121072" w:rsidP="00324901">
            <w:pPr>
              <w:pStyle w:val="Default"/>
              <w:tabs>
                <w:tab w:val="left" w:pos="737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Потоки доходов, 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уб.: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первый год,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второй год, </w:t>
            </w:r>
          </w:p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-за третий год.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</w:tc>
        <w:tc>
          <w:tcPr>
            <w:tcW w:w="674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Ставка дисконтирования, %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674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варианта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74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Потоки доходов, 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уб.: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первый год,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второй год, </w:t>
            </w:r>
          </w:p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-за третий год.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840 </w:t>
            </w:r>
          </w:p>
        </w:tc>
        <w:tc>
          <w:tcPr>
            <w:tcW w:w="674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 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Ставка дисконтирования, %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674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варианта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74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Потоки доходов, 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уб.: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первый год,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второй год, </w:t>
            </w:r>
          </w:p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-за третий год.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</w:tc>
        <w:tc>
          <w:tcPr>
            <w:tcW w:w="674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950 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Ставка дисконтирования, %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674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варианта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8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121072" w:rsidRDefault="00121072" w:rsidP="0032490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</w:tr>
      <w:tr w:rsidR="00121072" w:rsidTr="00324901">
        <w:tc>
          <w:tcPr>
            <w:tcW w:w="2518" w:type="dxa"/>
          </w:tcPr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Потоки доходов, 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уб.: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первый год,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 второй год, </w:t>
            </w:r>
          </w:p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-за третий год.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940 </w:t>
            </w: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990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324901" w:rsidRDefault="00324901" w:rsidP="00121072">
            <w:pPr>
              <w:pStyle w:val="Default"/>
              <w:rPr>
                <w:sz w:val="23"/>
                <w:szCs w:val="23"/>
              </w:rPr>
            </w:pP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850 </w:t>
            </w:r>
          </w:p>
          <w:p w:rsidR="00121072" w:rsidRDefault="00121072" w:rsidP="001210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810 </w:t>
            </w: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:rsidR="00121072" w:rsidRDefault="00121072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</w:tr>
      <w:tr w:rsidR="00324901" w:rsidTr="00324901">
        <w:tc>
          <w:tcPr>
            <w:tcW w:w="2518" w:type="dxa"/>
          </w:tcPr>
          <w:p w:rsidR="00324901" w:rsidRDefault="00324901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Ставка дисконтирования, %</w:t>
            </w:r>
          </w:p>
        </w:tc>
        <w:tc>
          <w:tcPr>
            <w:tcW w:w="709" w:type="dxa"/>
          </w:tcPr>
          <w:p w:rsidR="00324901" w:rsidRDefault="00324901" w:rsidP="00E02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709" w:type="dxa"/>
          </w:tcPr>
          <w:p w:rsidR="00324901" w:rsidRDefault="00324901" w:rsidP="00E02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708" w:type="dxa"/>
          </w:tcPr>
          <w:p w:rsidR="00324901" w:rsidRDefault="00324901" w:rsidP="00E02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709" w:type="dxa"/>
          </w:tcPr>
          <w:p w:rsidR="00324901" w:rsidRDefault="00324901" w:rsidP="00E02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709" w:type="dxa"/>
          </w:tcPr>
          <w:p w:rsidR="00324901" w:rsidRDefault="00324901" w:rsidP="00E023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324901" w:rsidRDefault="00324901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324901" w:rsidRDefault="00324901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:rsidR="00324901" w:rsidRDefault="00324901" w:rsidP="00121072">
            <w:pPr>
              <w:pStyle w:val="Default"/>
              <w:tabs>
                <w:tab w:val="left" w:pos="7371"/>
              </w:tabs>
              <w:rPr>
                <w:sz w:val="23"/>
                <w:szCs w:val="23"/>
              </w:rPr>
            </w:pPr>
          </w:p>
        </w:tc>
      </w:tr>
    </w:tbl>
    <w:tbl>
      <w:tblPr>
        <w:tblW w:w="98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900"/>
      </w:tblGrid>
      <w:tr w:rsidR="004C78FF" w:rsidTr="00324901">
        <w:trPr>
          <w:trHeight w:val="109"/>
        </w:trPr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</w:tr>
      <w:tr w:rsidR="004C78FF" w:rsidTr="00324901">
        <w:trPr>
          <w:trHeight w:val="523"/>
        </w:trPr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7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4C78FF" w:rsidRDefault="004C78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C78FF" w:rsidRPr="00324901" w:rsidRDefault="00324901" w:rsidP="00B7165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901">
        <w:rPr>
          <w:rFonts w:ascii="Times New Roman" w:hAnsi="Times New Roman" w:cs="Times New Roman"/>
          <w:i/>
          <w:sz w:val="24"/>
          <w:szCs w:val="24"/>
        </w:rPr>
        <w:lastRenderedPageBreak/>
        <w:tab/>
        <w:t>Таблица 3</w:t>
      </w:r>
    </w:p>
    <w:p w:rsidR="00324901" w:rsidRPr="00324901" w:rsidRDefault="00324901" w:rsidP="00324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01">
        <w:rPr>
          <w:rFonts w:ascii="Times New Roman" w:hAnsi="Times New Roman" w:cs="Times New Roman"/>
          <w:sz w:val="24"/>
          <w:szCs w:val="24"/>
        </w:rPr>
        <w:t>Приведение денежных потоков по оси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666"/>
      </w:tblGrid>
      <w:tr w:rsidR="00324901" w:rsidRPr="00324901" w:rsidTr="00B7165C">
        <w:tc>
          <w:tcPr>
            <w:tcW w:w="4928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324901" w:rsidRPr="00324901" w:rsidRDefault="00324901" w:rsidP="00B7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324901" w:rsidRPr="00324901" w:rsidRDefault="00324901" w:rsidP="00B7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666" w:type="dxa"/>
          </w:tcPr>
          <w:p w:rsidR="00324901" w:rsidRPr="00324901" w:rsidRDefault="00324901" w:rsidP="00B7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324901" w:rsidRPr="00324901" w:rsidTr="00B7165C">
        <w:tc>
          <w:tcPr>
            <w:tcW w:w="4928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Потоки доходов (</w:t>
            </w:r>
            <w:proofErr w:type="spellStart"/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B7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417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01" w:rsidRPr="00324901" w:rsidTr="00B7165C">
        <w:tc>
          <w:tcPr>
            <w:tcW w:w="4928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 (DF)</w:t>
            </w:r>
          </w:p>
        </w:tc>
        <w:tc>
          <w:tcPr>
            <w:tcW w:w="1417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01" w:rsidRPr="00324901" w:rsidTr="00B7165C">
        <w:tc>
          <w:tcPr>
            <w:tcW w:w="4928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Текущая стоимость денежных потоков, тыс. руб.</w:t>
            </w:r>
          </w:p>
        </w:tc>
        <w:tc>
          <w:tcPr>
            <w:tcW w:w="1417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01" w:rsidRPr="00324901" w:rsidTr="00B7165C">
        <w:tc>
          <w:tcPr>
            <w:tcW w:w="4928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Коэффициент наращения (F)</w:t>
            </w:r>
          </w:p>
        </w:tc>
        <w:tc>
          <w:tcPr>
            <w:tcW w:w="1417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01" w:rsidRPr="00324901" w:rsidTr="00B7165C">
        <w:tc>
          <w:tcPr>
            <w:tcW w:w="4928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01">
              <w:rPr>
                <w:rFonts w:ascii="Times New Roman" w:hAnsi="Times New Roman" w:cs="Times New Roman"/>
                <w:sz w:val="24"/>
                <w:szCs w:val="24"/>
              </w:rPr>
              <w:t>Будущая стоимость денежных потоков, тыс. руб.</w:t>
            </w:r>
          </w:p>
        </w:tc>
        <w:tc>
          <w:tcPr>
            <w:tcW w:w="1417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4901" w:rsidRPr="00324901" w:rsidRDefault="00324901" w:rsidP="004C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01" w:rsidRDefault="00324901" w:rsidP="004C78FF"/>
    <w:sectPr w:rsidR="00324901" w:rsidSect="007A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8FF"/>
    <w:rsid w:val="00061BDF"/>
    <w:rsid w:val="00121072"/>
    <w:rsid w:val="00324901"/>
    <w:rsid w:val="00350277"/>
    <w:rsid w:val="004C78FF"/>
    <w:rsid w:val="007A54E4"/>
    <w:rsid w:val="00B7165C"/>
    <w:rsid w:val="00CF28B8"/>
    <w:rsid w:val="00D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Bank of Moscow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Преподаватели</cp:lastModifiedBy>
  <cp:revision>4</cp:revision>
  <dcterms:created xsi:type="dcterms:W3CDTF">2017-10-30T02:18:00Z</dcterms:created>
  <dcterms:modified xsi:type="dcterms:W3CDTF">2018-03-20T05:22:00Z</dcterms:modified>
</cp:coreProperties>
</file>