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EB7" w:rsidRPr="00B16EB7" w:rsidRDefault="00B16EB7" w:rsidP="00B16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B16EB7">
        <w:rPr>
          <w:rFonts w:ascii="Times New Roman,Bold" w:hAnsi="Times New Roman,Bold" w:cs="Times New Roman,Bold"/>
          <w:b/>
          <w:bCs/>
          <w:sz w:val="28"/>
          <w:szCs w:val="28"/>
        </w:rPr>
        <w:t>Корпоративная социальная ответственность</w:t>
      </w:r>
    </w:p>
    <w:p w:rsidR="00B16EB7" w:rsidRDefault="00B16EB7" w:rsidP="00B16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i/>
          <w:sz w:val="26"/>
          <w:szCs w:val="28"/>
        </w:rPr>
      </w:pPr>
    </w:p>
    <w:p w:rsidR="00B16EB7" w:rsidRPr="00B16EB7" w:rsidRDefault="00B16EB7" w:rsidP="00B16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i/>
          <w:sz w:val="26"/>
          <w:szCs w:val="28"/>
        </w:rPr>
      </w:pPr>
      <w:r w:rsidRPr="00B16EB7">
        <w:rPr>
          <w:rFonts w:ascii="Times New Roman,Bold" w:hAnsi="Times New Roman,Bold" w:cs="Times New Roman,Bold"/>
          <w:bCs/>
          <w:i/>
          <w:sz w:val="26"/>
          <w:szCs w:val="28"/>
        </w:rPr>
        <w:t>Практическое задание 4</w:t>
      </w:r>
    </w:p>
    <w:p w:rsidR="00B16EB7" w:rsidRPr="00B16EB7" w:rsidRDefault="00B16EB7" w:rsidP="00B16E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6EB7">
        <w:rPr>
          <w:rFonts w:ascii="Times New Roman" w:hAnsi="Times New Roman" w:cs="Times New Roman"/>
          <w:b/>
          <w:bCs/>
          <w:sz w:val="28"/>
          <w:szCs w:val="28"/>
        </w:rPr>
        <w:t>Раздел 4.1.</w:t>
      </w:r>
    </w:p>
    <w:p w:rsidR="00B16EB7" w:rsidRPr="00B16EB7" w:rsidRDefault="00B16EB7" w:rsidP="00B16E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6EB7">
        <w:rPr>
          <w:rFonts w:ascii="Times New Roman" w:hAnsi="Times New Roman" w:cs="Times New Roman"/>
          <w:b/>
          <w:bCs/>
          <w:sz w:val="28"/>
          <w:szCs w:val="28"/>
        </w:rPr>
        <w:t>Практические задания:</w:t>
      </w:r>
    </w:p>
    <w:p w:rsidR="00B16EB7" w:rsidRPr="00B16EB7" w:rsidRDefault="00B16EB7" w:rsidP="00B16E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EB7">
        <w:rPr>
          <w:rFonts w:ascii="Times New Roman" w:hAnsi="Times New Roman" w:cs="Times New Roman"/>
          <w:sz w:val="28"/>
          <w:szCs w:val="28"/>
        </w:rPr>
        <w:t>1. С учетом основных стадий позиционирования бизнеса в обществе,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EB7">
        <w:rPr>
          <w:rFonts w:ascii="Times New Roman" w:hAnsi="Times New Roman" w:cs="Times New Roman"/>
          <w:sz w:val="28"/>
          <w:szCs w:val="28"/>
        </w:rPr>
        <w:t>определите, в какой стадии находится в настоящее время бизнес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16EB7">
        <w:rPr>
          <w:rFonts w:ascii="Times New Roman" w:hAnsi="Times New Roman" w:cs="Times New Roman"/>
          <w:sz w:val="28"/>
          <w:szCs w:val="28"/>
        </w:rPr>
        <w:t>вашем регионе и в стране.</w:t>
      </w:r>
    </w:p>
    <w:p w:rsidR="00B16EB7" w:rsidRPr="00B16EB7" w:rsidRDefault="00B16EB7" w:rsidP="00B16E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EB7">
        <w:rPr>
          <w:rFonts w:ascii="Times New Roman" w:hAnsi="Times New Roman" w:cs="Times New Roman"/>
          <w:sz w:val="28"/>
          <w:szCs w:val="28"/>
        </w:rPr>
        <w:t>2. Оцените степень корпоративной устойчивости ОАО «Газпром».</w:t>
      </w:r>
    </w:p>
    <w:p w:rsidR="00B16EB7" w:rsidRDefault="00B16EB7" w:rsidP="00B16E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6EB7" w:rsidRPr="00B16EB7" w:rsidRDefault="00B16EB7" w:rsidP="00B16E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6EB7">
        <w:rPr>
          <w:rFonts w:ascii="Times New Roman" w:hAnsi="Times New Roman" w:cs="Times New Roman"/>
          <w:b/>
          <w:bCs/>
          <w:sz w:val="28"/>
          <w:szCs w:val="28"/>
        </w:rPr>
        <w:t>Раздел 4.2.</w:t>
      </w:r>
    </w:p>
    <w:p w:rsidR="00B16EB7" w:rsidRPr="00B16EB7" w:rsidRDefault="00B16EB7" w:rsidP="00B16E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6EB7">
        <w:rPr>
          <w:rFonts w:ascii="Times New Roman" w:hAnsi="Times New Roman" w:cs="Times New Roman"/>
          <w:b/>
          <w:bCs/>
          <w:sz w:val="28"/>
          <w:szCs w:val="28"/>
        </w:rPr>
        <w:t>Практические задания:</w:t>
      </w:r>
    </w:p>
    <w:p w:rsidR="00B16EB7" w:rsidRPr="00B16EB7" w:rsidRDefault="00B16EB7" w:rsidP="00B16E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B7">
        <w:rPr>
          <w:rFonts w:ascii="Times New Roman" w:hAnsi="Times New Roman" w:cs="Times New Roman"/>
          <w:sz w:val="28"/>
          <w:szCs w:val="28"/>
        </w:rPr>
        <w:t>1. Проанализируйте основные принципы, которых придерживаются в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EB7">
        <w:rPr>
          <w:rFonts w:ascii="Times New Roman" w:hAnsi="Times New Roman" w:cs="Times New Roman"/>
          <w:sz w:val="28"/>
          <w:szCs w:val="28"/>
        </w:rPr>
        <w:t>деятельности российские предприятия металлургической отрасли,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EB7">
        <w:rPr>
          <w:rFonts w:ascii="Times New Roman" w:hAnsi="Times New Roman" w:cs="Times New Roman"/>
          <w:sz w:val="28"/>
          <w:szCs w:val="28"/>
        </w:rPr>
        <w:t>пищевой промышленности организации банковской сферы.</w:t>
      </w:r>
    </w:p>
    <w:p w:rsidR="00B16EB7" w:rsidRDefault="00B16EB7" w:rsidP="00B16E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6EB7" w:rsidRPr="00B16EB7" w:rsidRDefault="00B16EB7" w:rsidP="00B16E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6EB7">
        <w:rPr>
          <w:rFonts w:ascii="Times New Roman" w:hAnsi="Times New Roman" w:cs="Times New Roman"/>
          <w:b/>
          <w:bCs/>
          <w:sz w:val="28"/>
          <w:szCs w:val="28"/>
        </w:rPr>
        <w:t>Раздел 4.3.</w:t>
      </w:r>
    </w:p>
    <w:p w:rsidR="00B16EB7" w:rsidRPr="00B16EB7" w:rsidRDefault="00B16EB7" w:rsidP="00B16E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6EB7">
        <w:rPr>
          <w:rFonts w:ascii="Times New Roman" w:hAnsi="Times New Roman" w:cs="Times New Roman"/>
          <w:b/>
          <w:bCs/>
          <w:sz w:val="28"/>
          <w:szCs w:val="28"/>
        </w:rPr>
        <w:t>Практические задания:</w:t>
      </w:r>
    </w:p>
    <w:p w:rsidR="00B16EB7" w:rsidRPr="00B16EB7" w:rsidRDefault="00B16EB7" w:rsidP="00B16E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EB7">
        <w:rPr>
          <w:rFonts w:ascii="Times New Roman" w:hAnsi="Times New Roman" w:cs="Times New Roman"/>
          <w:sz w:val="28"/>
          <w:szCs w:val="28"/>
        </w:rPr>
        <w:t>1. По принципу оценки эффективности социальной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EB7">
        <w:rPr>
          <w:rFonts w:ascii="Times New Roman" w:hAnsi="Times New Roman" w:cs="Times New Roman"/>
          <w:sz w:val="28"/>
          <w:szCs w:val="28"/>
        </w:rPr>
        <w:t>российских предприятий рассмотрите, по желанию, одно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EB7">
        <w:rPr>
          <w:rFonts w:ascii="Times New Roman" w:hAnsi="Times New Roman" w:cs="Times New Roman"/>
          <w:sz w:val="28"/>
          <w:szCs w:val="28"/>
        </w:rPr>
        <w:t>направлений и попробуйте сформировать собственную 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EB7">
        <w:rPr>
          <w:rFonts w:ascii="Times New Roman" w:hAnsi="Times New Roman" w:cs="Times New Roman"/>
          <w:sz w:val="28"/>
          <w:szCs w:val="28"/>
        </w:rPr>
        <w:t>оценочных показателей.</w:t>
      </w:r>
    </w:p>
    <w:p w:rsidR="0004623D" w:rsidRPr="00B16EB7" w:rsidRDefault="00B16EB7" w:rsidP="00B16E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EB7">
        <w:rPr>
          <w:rFonts w:ascii="Times New Roman" w:hAnsi="Times New Roman" w:cs="Times New Roman"/>
          <w:sz w:val="28"/>
          <w:szCs w:val="28"/>
        </w:rPr>
        <w:t>2. Проведите сравнительный анализ международных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EB7">
        <w:rPr>
          <w:rFonts w:ascii="Times New Roman" w:hAnsi="Times New Roman" w:cs="Times New Roman"/>
          <w:sz w:val="28"/>
          <w:szCs w:val="28"/>
        </w:rPr>
        <w:t>отечественных стандартов КСО в части оценки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EB7">
        <w:rPr>
          <w:rFonts w:ascii="Times New Roman" w:hAnsi="Times New Roman" w:cs="Times New Roman"/>
          <w:sz w:val="28"/>
          <w:szCs w:val="28"/>
        </w:rPr>
        <w:t>социальных инвестиций.</w:t>
      </w:r>
    </w:p>
    <w:sectPr w:rsidR="0004623D" w:rsidRPr="00B16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63"/>
    <w:rsid w:val="0004623D"/>
    <w:rsid w:val="00B16EB7"/>
    <w:rsid w:val="00C5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8BD6D-3C54-4E3E-95B4-42C556E3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Valeria</cp:lastModifiedBy>
  <cp:revision>2</cp:revision>
  <dcterms:created xsi:type="dcterms:W3CDTF">2018-05-13T03:33:00Z</dcterms:created>
  <dcterms:modified xsi:type="dcterms:W3CDTF">2018-05-13T03:36:00Z</dcterms:modified>
</cp:coreProperties>
</file>