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BE" w:rsidRDefault="00834AF7">
      <w:r>
        <w:rPr>
          <w:noProof/>
          <w:lang w:eastAsia="ru-RU"/>
        </w:rPr>
        <w:drawing>
          <wp:inline distT="0" distB="0" distL="0" distR="0">
            <wp:extent cx="5940425" cy="4339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тья часть зад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F7" w:rsidRDefault="00834AF7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тья часть схема 4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F7" w:rsidRDefault="00834AF7" w:rsidP="00834AF7">
      <w:pPr>
        <w:jc w:val="center"/>
        <w:rPr>
          <w:b/>
        </w:rPr>
      </w:pPr>
      <w:r w:rsidRPr="00834AF7">
        <w:rPr>
          <w:b/>
        </w:rPr>
        <w:t>СХЕМА № 4 ДВУТАВР А</w:t>
      </w:r>
    </w:p>
    <w:p w:rsidR="00834AF7" w:rsidRPr="00834AF7" w:rsidRDefault="00834AF7" w:rsidP="00834AF7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е задача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4AF7" w:rsidRPr="0083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F7"/>
    <w:rsid w:val="00834AF7"/>
    <w:rsid w:val="00C4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2018-05-19T23:23:00Z</dcterms:created>
  <dcterms:modified xsi:type="dcterms:W3CDTF">2018-05-19T23:26:00Z</dcterms:modified>
</cp:coreProperties>
</file>