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  <w:r w:rsidRPr="00D5663F">
        <w:rPr>
          <w:sz w:val="28"/>
          <w:szCs w:val="28"/>
        </w:rPr>
        <w:t>Министерство образования и науки Российской Федерации</w:t>
      </w:r>
    </w:p>
    <w:p w:rsidR="004352CA" w:rsidRPr="00D5663F" w:rsidRDefault="00C75595" w:rsidP="004352C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="004352CA" w:rsidRPr="00D5663F">
        <w:rPr>
          <w:sz w:val="28"/>
          <w:szCs w:val="28"/>
        </w:rPr>
        <w:t>О «Кубанский государственный технологический университет»</w:t>
      </w: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  <w:r w:rsidRPr="00D5663F">
        <w:rPr>
          <w:sz w:val="28"/>
          <w:szCs w:val="28"/>
        </w:rPr>
        <w:t>Кафедра экономики и финансов</w:t>
      </w: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b/>
          <w:caps/>
          <w:sz w:val="32"/>
          <w:szCs w:val="32"/>
        </w:rPr>
      </w:pPr>
      <w:r w:rsidRPr="00D5663F">
        <w:rPr>
          <w:b/>
          <w:caps/>
          <w:sz w:val="32"/>
          <w:szCs w:val="32"/>
        </w:rPr>
        <w:t xml:space="preserve">Оценка </w:t>
      </w:r>
      <w:r w:rsidR="005841BA">
        <w:rPr>
          <w:b/>
          <w:caps/>
          <w:sz w:val="32"/>
          <w:szCs w:val="32"/>
        </w:rPr>
        <w:t xml:space="preserve">стоимости </w:t>
      </w:r>
      <w:r w:rsidRPr="00D5663F">
        <w:rPr>
          <w:b/>
          <w:caps/>
          <w:sz w:val="32"/>
          <w:szCs w:val="32"/>
        </w:rPr>
        <w:t>бизнеса</w:t>
      </w:r>
    </w:p>
    <w:p w:rsidR="004352CA" w:rsidRPr="00D5663F" w:rsidRDefault="004352CA" w:rsidP="004352CA">
      <w:pPr>
        <w:widowControl w:val="0"/>
        <w:jc w:val="center"/>
        <w:rPr>
          <w:b/>
          <w:caps/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  <w:r w:rsidRPr="00D5663F">
        <w:rPr>
          <w:sz w:val="28"/>
          <w:szCs w:val="28"/>
        </w:rPr>
        <w:t xml:space="preserve">Методические указания по изучению дисциплины и выполнению контрольных работ для студентов заочной формы обучения </w:t>
      </w:r>
    </w:p>
    <w:p w:rsidR="00D5663F" w:rsidRPr="00D5663F" w:rsidRDefault="00084A7C" w:rsidP="004352C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38.03.01 Экономика </w:t>
      </w: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D5663F" w:rsidRPr="00D5663F" w:rsidRDefault="00D5663F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  <w:r w:rsidRPr="00D5663F">
        <w:rPr>
          <w:sz w:val="28"/>
          <w:szCs w:val="28"/>
        </w:rPr>
        <w:t xml:space="preserve">Краснодар </w:t>
      </w:r>
    </w:p>
    <w:p w:rsidR="004352CA" w:rsidRPr="00D5663F" w:rsidRDefault="004352CA" w:rsidP="004352CA">
      <w:pPr>
        <w:widowControl w:val="0"/>
        <w:jc w:val="center"/>
        <w:rPr>
          <w:sz w:val="28"/>
          <w:szCs w:val="28"/>
        </w:rPr>
      </w:pPr>
      <w:r w:rsidRPr="00D5663F">
        <w:rPr>
          <w:sz w:val="28"/>
          <w:szCs w:val="28"/>
        </w:rPr>
        <w:t>201</w:t>
      </w:r>
      <w:r w:rsidR="00084A7C">
        <w:rPr>
          <w:sz w:val="28"/>
          <w:szCs w:val="28"/>
        </w:rPr>
        <w:t>7</w:t>
      </w:r>
    </w:p>
    <w:p w:rsidR="00D5663F" w:rsidRPr="00D5663F" w:rsidRDefault="00D5663F" w:rsidP="00D5663F">
      <w:pPr>
        <w:jc w:val="both"/>
        <w:rPr>
          <w:sz w:val="28"/>
          <w:szCs w:val="28"/>
        </w:rPr>
      </w:pPr>
      <w:r w:rsidRPr="00D5663F">
        <w:rPr>
          <w:sz w:val="28"/>
          <w:szCs w:val="28"/>
        </w:rPr>
        <w:lastRenderedPageBreak/>
        <w:t xml:space="preserve">Составитель: канд. </w:t>
      </w:r>
      <w:proofErr w:type="spellStart"/>
      <w:r w:rsidRPr="00D5663F">
        <w:rPr>
          <w:sz w:val="28"/>
          <w:szCs w:val="28"/>
        </w:rPr>
        <w:t>экон</w:t>
      </w:r>
      <w:proofErr w:type="spellEnd"/>
      <w:r w:rsidRPr="00D5663F">
        <w:rPr>
          <w:sz w:val="28"/>
          <w:szCs w:val="28"/>
        </w:rPr>
        <w:t xml:space="preserve">. наук, доц. Э.М. </w:t>
      </w:r>
      <w:proofErr w:type="spellStart"/>
      <w:r w:rsidRPr="00D5663F">
        <w:rPr>
          <w:sz w:val="28"/>
          <w:szCs w:val="28"/>
        </w:rPr>
        <w:t>Баданин</w:t>
      </w:r>
      <w:proofErr w:type="spellEnd"/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5841BA" w:rsidP="00D5663F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стоимости бизнеса</w:t>
      </w:r>
      <w:r w:rsidR="00D5663F" w:rsidRPr="00D5663F">
        <w:rPr>
          <w:sz w:val="28"/>
          <w:szCs w:val="28"/>
        </w:rPr>
        <w:t xml:space="preserve">: методические указания по изучению дисциплины и выполнению контрольных работ для студентов заочной формы обучения </w:t>
      </w:r>
      <w:r w:rsidR="00084A7C">
        <w:rPr>
          <w:sz w:val="28"/>
          <w:szCs w:val="28"/>
        </w:rPr>
        <w:t xml:space="preserve">направления 38.03.01 Экономика </w:t>
      </w:r>
      <w:r w:rsidR="00D5663F" w:rsidRPr="00D5663F">
        <w:rPr>
          <w:sz w:val="28"/>
          <w:szCs w:val="28"/>
        </w:rPr>
        <w:t xml:space="preserve">// Сост.: Э.М. </w:t>
      </w:r>
      <w:proofErr w:type="spellStart"/>
      <w:r w:rsidR="00D5663F" w:rsidRPr="00D5663F">
        <w:rPr>
          <w:sz w:val="28"/>
          <w:szCs w:val="28"/>
        </w:rPr>
        <w:t>Баданин</w:t>
      </w:r>
      <w:proofErr w:type="spellEnd"/>
      <w:r w:rsidR="00D5663F" w:rsidRPr="00D5663F">
        <w:rPr>
          <w:sz w:val="28"/>
          <w:szCs w:val="28"/>
        </w:rPr>
        <w:t xml:space="preserve">.  </w:t>
      </w:r>
      <w:proofErr w:type="spellStart"/>
      <w:r w:rsidR="00D5663F" w:rsidRPr="00D5663F">
        <w:rPr>
          <w:sz w:val="28"/>
          <w:szCs w:val="28"/>
        </w:rPr>
        <w:t>Кубан</w:t>
      </w:r>
      <w:proofErr w:type="spellEnd"/>
      <w:r w:rsidR="00D5663F" w:rsidRPr="00D5663F">
        <w:rPr>
          <w:sz w:val="28"/>
          <w:szCs w:val="28"/>
        </w:rPr>
        <w:t xml:space="preserve">. гос. </w:t>
      </w:r>
      <w:proofErr w:type="spellStart"/>
      <w:r w:rsidR="00D5663F" w:rsidRPr="00D5663F">
        <w:rPr>
          <w:sz w:val="28"/>
          <w:szCs w:val="28"/>
        </w:rPr>
        <w:t>технол</w:t>
      </w:r>
      <w:proofErr w:type="spellEnd"/>
      <w:r w:rsidR="00D5663F" w:rsidRPr="00D5663F">
        <w:rPr>
          <w:sz w:val="28"/>
          <w:szCs w:val="28"/>
        </w:rPr>
        <w:t>. ун</w:t>
      </w:r>
      <w:r w:rsidR="00C75595">
        <w:rPr>
          <w:sz w:val="28"/>
          <w:szCs w:val="28"/>
        </w:rPr>
        <w:t>-т. Каф. экономики и финансов</w:t>
      </w:r>
      <w:r w:rsidR="00D5663F" w:rsidRPr="00D5663F">
        <w:rPr>
          <w:sz w:val="28"/>
          <w:szCs w:val="28"/>
        </w:rPr>
        <w:t xml:space="preserve">. – </w:t>
      </w:r>
      <w:proofErr w:type="gramStart"/>
      <w:r w:rsidR="00D5663F" w:rsidRPr="00D5663F">
        <w:rPr>
          <w:sz w:val="28"/>
          <w:szCs w:val="28"/>
        </w:rPr>
        <w:t>Краснодар.:</w:t>
      </w:r>
      <w:proofErr w:type="gramEnd"/>
      <w:r w:rsidR="00D5663F" w:rsidRPr="00D5663F">
        <w:rPr>
          <w:sz w:val="28"/>
          <w:szCs w:val="28"/>
        </w:rPr>
        <w:t xml:space="preserve"> 201</w:t>
      </w:r>
      <w:r w:rsidR="00084A7C">
        <w:rPr>
          <w:sz w:val="28"/>
          <w:szCs w:val="28"/>
        </w:rPr>
        <w:t>7</w:t>
      </w:r>
      <w:r w:rsidR="00D5663F" w:rsidRPr="00D5663F">
        <w:rPr>
          <w:sz w:val="28"/>
          <w:szCs w:val="28"/>
        </w:rPr>
        <w:t xml:space="preserve">. – </w:t>
      </w:r>
      <w:r w:rsidR="00F60A33">
        <w:rPr>
          <w:sz w:val="28"/>
          <w:szCs w:val="28"/>
        </w:rPr>
        <w:t>18</w:t>
      </w:r>
      <w:bookmarkStart w:id="0" w:name="_GoBack"/>
      <w:bookmarkEnd w:id="0"/>
      <w:r w:rsidR="00D5663F" w:rsidRPr="00D5663F">
        <w:rPr>
          <w:sz w:val="28"/>
          <w:szCs w:val="28"/>
        </w:rPr>
        <w:t xml:space="preserve"> с.</w:t>
      </w: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Default="00D5663F" w:rsidP="00D5663F">
      <w:pPr>
        <w:widowControl w:val="0"/>
        <w:jc w:val="both"/>
        <w:rPr>
          <w:sz w:val="28"/>
          <w:szCs w:val="28"/>
        </w:rPr>
      </w:pPr>
    </w:p>
    <w:p w:rsidR="004352CA" w:rsidRDefault="004352CA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4352CA" w:rsidP="00D5663F">
      <w:pPr>
        <w:widowControl w:val="0"/>
        <w:ind w:firstLine="709"/>
        <w:jc w:val="both"/>
        <w:rPr>
          <w:sz w:val="28"/>
          <w:szCs w:val="28"/>
        </w:rPr>
      </w:pPr>
      <w:r w:rsidRPr="00D5663F">
        <w:rPr>
          <w:sz w:val="28"/>
          <w:szCs w:val="28"/>
        </w:rPr>
        <w:t>Изложен</w:t>
      </w:r>
      <w:r w:rsidR="00D5663F" w:rsidRPr="00D5663F">
        <w:rPr>
          <w:sz w:val="28"/>
          <w:szCs w:val="28"/>
        </w:rPr>
        <w:t>а программа дисциплины «</w:t>
      </w:r>
      <w:r w:rsidR="005841BA">
        <w:rPr>
          <w:sz w:val="28"/>
          <w:szCs w:val="28"/>
        </w:rPr>
        <w:t>Оценка стоимости бизнеса</w:t>
      </w:r>
      <w:r w:rsidR="00D5663F">
        <w:rPr>
          <w:sz w:val="28"/>
          <w:szCs w:val="28"/>
        </w:rPr>
        <w:t>», приведены темы практических занятий,</w:t>
      </w:r>
      <w:r w:rsidR="00D5663F" w:rsidRPr="00D5663F">
        <w:t xml:space="preserve"> </w:t>
      </w:r>
      <w:r w:rsidR="00D5663F" w:rsidRPr="00D5663F">
        <w:rPr>
          <w:sz w:val="28"/>
          <w:szCs w:val="28"/>
        </w:rPr>
        <w:t xml:space="preserve">задания для контрольных работ, </w:t>
      </w:r>
      <w:r w:rsidR="00D5663F">
        <w:rPr>
          <w:sz w:val="28"/>
          <w:szCs w:val="28"/>
        </w:rPr>
        <w:t>рассмотрены правила оформления</w:t>
      </w:r>
      <w:r w:rsidR="00D5663F" w:rsidRPr="00D5663F">
        <w:rPr>
          <w:sz w:val="28"/>
          <w:szCs w:val="28"/>
        </w:rPr>
        <w:t xml:space="preserve"> контрольных работ.</w:t>
      </w:r>
    </w:p>
    <w:p w:rsidR="00D5663F" w:rsidRDefault="00D5663F" w:rsidP="00D5663F">
      <w:pPr>
        <w:widowControl w:val="0"/>
        <w:ind w:firstLine="709"/>
        <w:jc w:val="both"/>
        <w:rPr>
          <w:sz w:val="28"/>
          <w:szCs w:val="28"/>
        </w:rPr>
      </w:pPr>
    </w:p>
    <w:p w:rsidR="004352CA" w:rsidRDefault="004352CA" w:rsidP="00D5663F">
      <w:pPr>
        <w:widowControl w:val="0"/>
        <w:jc w:val="both"/>
        <w:rPr>
          <w:sz w:val="28"/>
          <w:szCs w:val="28"/>
        </w:rPr>
      </w:pPr>
    </w:p>
    <w:p w:rsidR="00D5663F" w:rsidRPr="00D5663F" w:rsidRDefault="00D5663F" w:rsidP="00D5663F">
      <w:pPr>
        <w:widowControl w:val="0"/>
        <w:jc w:val="both"/>
        <w:rPr>
          <w:sz w:val="28"/>
          <w:szCs w:val="28"/>
        </w:rPr>
      </w:pPr>
    </w:p>
    <w:p w:rsidR="004352CA" w:rsidRPr="00D5663F" w:rsidRDefault="004352CA" w:rsidP="00D5663F">
      <w:pPr>
        <w:widowControl w:val="0"/>
        <w:jc w:val="both"/>
        <w:rPr>
          <w:sz w:val="28"/>
          <w:szCs w:val="28"/>
        </w:rPr>
      </w:pPr>
    </w:p>
    <w:p w:rsidR="004352CA" w:rsidRPr="00D5663F" w:rsidRDefault="004352CA" w:rsidP="00D5663F">
      <w:pPr>
        <w:widowControl w:val="0"/>
        <w:jc w:val="both"/>
        <w:rPr>
          <w:sz w:val="28"/>
          <w:szCs w:val="28"/>
        </w:rPr>
      </w:pPr>
    </w:p>
    <w:p w:rsidR="004352CA" w:rsidRPr="00D5663F" w:rsidRDefault="004352CA" w:rsidP="00D5663F">
      <w:pPr>
        <w:widowControl w:val="0"/>
        <w:jc w:val="both"/>
        <w:rPr>
          <w:sz w:val="28"/>
          <w:szCs w:val="28"/>
        </w:rPr>
      </w:pPr>
      <w:proofErr w:type="spellStart"/>
      <w:proofErr w:type="gramStart"/>
      <w:r w:rsidRPr="00D5663F">
        <w:rPr>
          <w:sz w:val="28"/>
          <w:szCs w:val="28"/>
        </w:rPr>
        <w:t>Библиогр</w:t>
      </w:r>
      <w:proofErr w:type="spellEnd"/>
      <w:r w:rsidRPr="00D5663F">
        <w:rPr>
          <w:sz w:val="28"/>
          <w:szCs w:val="28"/>
        </w:rPr>
        <w:t>.:</w:t>
      </w:r>
      <w:proofErr w:type="gramEnd"/>
      <w:r w:rsidRPr="00D5663F">
        <w:rPr>
          <w:sz w:val="28"/>
          <w:szCs w:val="28"/>
        </w:rPr>
        <w:t xml:space="preserve"> </w:t>
      </w:r>
      <w:r w:rsidR="00AB4221">
        <w:rPr>
          <w:sz w:val="28"/>
          <w:szCs w:val="28"/>
        </w:rPr>
        <w:t>9</w:t>
      </w:r>
      <w:r w:rsidRPr="00D5663F">
        <w:rPr>
          <w:sz w:val="28"/>
          <w:szCs w:val="28"/>
        </w:rPr>
        <w:t xml:space="preserve"> назв.</w:t>
      </w:r>
    </w:p>
    <w:p w:rsidR="004352CA" w:rsidRPr="004352CA" w:rsidRDefault="004352CA" w:rsidP="00D5663F">
      <w:pPr>
        <w:widowControl w:val="0"/>
        <w:jc w:val="both"/>
        <w:rPr>
          <w:sz w:val="28"/>
          <w:szCs w:val="20"/>
        </w:rPr>
      </w:pPr>
    </w:p>
    <w:p w:rsidR="004352CA" w:rsidRPr="004352CA" w:rsidRDefault="004352CA" w:rsidP="00D5663F">
      <w:pPr>
        <w:widowControl w:val="0"/>
        <w:jc w:val="both"/>
        <w:rPr>
          <w:sz w:val="28"/>
          <w:szCs w:val="20"/>
        </w:rPr>
      </w:pPr>
    </w:p>
    <w:p w:rsidR="004352CA" w:rsidRPr="004352CA" w:rsidRDefault="004352CA" w:rsidP="00D5663F">
      <w:pPr>
        <w:widowControl w:val="0"/>
        <w:jc w:val="both"/>
        <w:rPr>
          <w:sz w:val="28"/>
          <w:szCs w:val="20"/>
        </w:rPr>
      </w:pPr>
      <w:r w:rsidRPr="004352CA">
        <w:rPr>
          <w:sz w:val="28"/>
          <w:szCs w:val="20"/>
        </w:rPr>
        <w:t xml:space="preserve">Рецензенты: канд. </w:t>
      </w:r>
      <w:proofErr w:type="spellStart"/>
      <w:r w:rsidR="00C75595">
        <w:rPr>
          <w:sz w:val="28"/>
          <w:szCs w:val="20"/>
        </w:rPr>
        <w:t>экон</w:t>
      </w:r>
      <w:proofErr w:type="spellEnd"/>
      <w:r w:rsidR="00C75595">
        <w:rPr>
          <w:sz w:val="28"/>
          <w:szCs w:val="20"/>
        </w:rPr>
        <w:t xml:space="preserve">. наук, доц. кафедры </w:t>
      </w:r>
      <w:proofErr w:type="spellStart"/>
      <w:r w:rsidR="00C75595">
        <w:rPr>
          <w:sz w:val="28"/>
          <w:szCs w:val="20"/>
        </w:rPr>
        <w:t>ЭиФ</w:t>
      </w:r>
      <w:proofErr w:type="spellEnd"/>
      <w:r w:rsidRPr="004352CA">
        <w:rPr>
          <w:sz w:val="28"/>
          <w:szCs w:val="20"/>
        </w:rPr>
        <w:t xml:space="preserve"> </w:t>
      </w:r>
      <w:proofErr w:type="spellStart"/>
      <w:r w:rsidRPr="004352CA">
        <w:rPr>
          <w:sz w:val="28"/>
          <w:szCs w:val="20"/>
        </w:rPr>
        <w:t>КубГТУ</w:t>
      </w:r>
      <w:proofErr w:type="spellEnd"/>
      <w:r w:rsidRPr="004352CA">
        <w:rPr>
          <w:sz w:val="28"/>
          <w:szCs w:val="20"/>
        </w:rPr>
        <w:t xml:space="preserve"> </w:t>
      </w:r>
      <w:r w:rsidR="00D5663F">
        <w:rPr>
          <w:sz w:val="28"/>
          <w:szCs w:val="20"/>
        </w:rPr>
        <w:t xml:space="preserve">Т.А. </w:t>
      </w:r>
      <w:proofErr w:type="spellStart"/>
      <w:r w:rsidR="00D5663F">
        <w:rPr>
          <w:sz w:val="28"/>
          <w:szCs w:val="20"/>
        </w:rPr>
        <w:t>Литвинюк</w:t>
      </w:r>
      <w:proofErr w:type="spellEnd"/>
      <w:r w:rsidRPr="004352CA">
        <w:rPr>
          <w:sz w:val="28"/>
          <w:szCs w:val="20"/>
        </w:rPr>
        <w:t>;</w:t>
      </w:r>
    </w:p>
    <w:p w:rsidR="004352CA" w:rsidRPr="004352CA" w:rsidRDefault="00D5663F" w:rsidP="00D5663F">
      <w:pPr>
        <w:widowControl w:val="0"/>
        <w:ind w:left="15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ген. директор ООО «Ваш </w:t>
      </w:r>
      <w:proofErr w:type="spellStart"/>
      <w:r>
        <w:rPr>
          <w:sz w:val="28"/>
          <w:szCs w:val="20"/>
        </w:rPr>
        <w:t>советникъ</w:t>
      </w:r>
      <w:proofErr w:type="spellEnd"/>
      <w:r>
        <w:rPr>
          <w:sz w:val="28"/>
          <w:szCs w:val="20"/>
        </w:rPr>
        <w:t>» В.А. Артеменко</w:t>
      </w:r>
    </w:p>
    <w:p w:rsidR="004352CA" w:rsidRDefault="004352CA" w:rsidP="00D5663F">
      <w:pPr>
        <w:widowControl w:val="0"/>
        <w:jc w:val="both"/>
        <w:rPr>
          <w:sz w:val="28"/>
          <w:szCs w:val="20"/>
        </w:rPr>
      </w:pPr>
    </w:p>
    <w:p w:rsidR="00D5663F" w:rsidRDefault="00D5663F" w:rsidP="00D5663F">
      <w:pPr>
        <w:widowControl w:val="0"/>
        <w:jc w:val="both"/>
        <w:rPr>
          <w:sz w:val="28"/>
          <w:szCs w:val="20"/>
        </w:rPr>
      </w:pPr>
    </w:p>
    <w:p w:rsidR="00D5663F" w:rsidRDefault="00D5663F" w:rsidP="00D5663F">
      <w:pPr>
        <w:widowControl w:val="0"/>
        <w:jc w:val="both"/>
        <w:rPr>
          <w:sz w:val="28"/>
          <w:szCs w:val="20"/>
        </w:rPr>
      </w:pPr>
    </w:p>
    <w:p w:rsidR="00D5663F" w:rsidRDefault="00D5663F" w:rsidP="00D5663F">
      <w:pPr>
        <w:widowControl w:val="0"/>
        <w:jc w:val="both"/>
        <w:rPr>
          <w:sz w:val="28"/>
          <w:szCs w:val="20"/>
        </w:rPr>
      </w:pPr>
    </w:p>
    <w:p w:rsidR="00D5663F" w:rsidRDefault="00D5663F" w:rsidP="00D5663F">
      <w:pPr>
        <w:widowControl w:val="0"/>
        <w:jc w:val="both"/>
        <w:rPr>
          <w:sz w:val="28"/>
          <w:szCs w:val="20"/>
        </w:rPr>
      </w:pPr>
    </w:p>
    <w:p w:rsidR="00D5663F" w:rsidRDefault="00D5663F" w:rsidP="00D5663F">
      <w:pPr>
        <w:widowControl w:val="0"/>
        <w:jc w:val="both"/>
        <w:rPr>
          <w:sz w:val="28"/>
          <w:szCs w:val="20"/>
        </w:rPr>
      </w:pPr>
    </w:p>
    <w:p w:rsidR="00D5663F" w:rsidRDefault="00D5663F" w:rsidP="00D5663F">
      <w:pPr>
        <w:widowControl w:val="0"/>
        <w:jc w:val="both"/>
        <w:rPr>
          <w:sz w:val="28"/>
          <w:szCs w:val="20"/>
        </w:rPr>
      </w:pPr>
    </w:p>
    <w:p w:rsidR="00D5663F" w:rsidRDefault="00D5663F" w:rsidP="00B01F86">
      <w:pPr>
        <w:widowControl w:val="0"/>
        <w:jc w:val="both"/>
        <w:rPr>
          <w:sz w:val="28"/>
          <w:szCs w:val="28"/>
        </w:rPr>
      </w:pPr>
    </w:p>
    <w:p w:rsidR="00325B60" w:rsidRDefault="00325B60" w:rsidP="00B01F8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B1DBF" w:rsidRDefault="008B1DBF" w:rsidP="00B01F86">
      <w:pPr>
        <w:widowControl w:val="0"/>
        <w:jc w:val="center"/>
        <w:rPr>
          <w:b/>
          <w:bCs/>
          <w:sz w:val="28"/>
          <w:szCs w:val="28"/>
        </w:rPr>
      </w:pPr>
    </w:p>
    <w:p w:rsidR="008B1DBF" w:rsidRDefault="008B1DBF" w:rsidP="00B01F86">
      <w:pPr>
        <w:widowControl w:val="0"/>
        <w:jc w:val="center"/>
        <w:rPr>
          <w:b/>
          <w:bCs/>
          <w:sz w:val="28"/>
          <w:szCs w:val="28"/>
        </w:rPr>
      </w:pPr>
    </w:p>
    <w:p w:rsidR="008B1DBF" w:rsidRDefault="008B1DBF" w:rsidP="00B01F8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7"/>
        <w:gridCol w:w="8104"/>
        <w:gridCol w:w="501"/>
      </w:tblGrid>
      <w:tr w:rsidR="00325B60">
        <w:tc>
          <w:tcPr>
            <w:tcW w:w="360" w:type="dxa"/>
          </w:tcPr>
          <w:p w:rsidR="00325B60" w:rsidRDefault="00325B60" w:rsidP="00B01F8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88" w:type="dxa"/>
          </w:tcPr>
          <w:p w:rsidR="00325B60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  <w:r w:rsidR="007B22B8"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30" w:type="dxa"/>
          </w:tcPr>
          <w:p w:rsidR="00325B60" w:rsidRDefault="001422CD" w:rsidP="00B01F8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B60">
        <w:tc>
          <w:tcPr>
            <w:tcW w:w="360" w:type="dxa"/>
          </w:tcPr>
          <w:p w:rsidR="00325B60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88" w:type="dxa"/>
          </w:tcPr>
          <w:p w:rsidR="00325B60" w:rsidRDefault="008B1DBF" w:rsidP="00B51A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 по работе с </w:t>
            </w:r>
            <w:r w:rsidR="00B51A7B">
              <w:rPr>
                <w:sz w:val="28"/>
                <w:szCs w:val="28"/>
              </w:rPr>
              <w:t>методическими указаниями</w:t>
            </w:r>
            <w:r w:rsidR="007B22B8">
              <w:rPr>
                <w:sz w:val="28"/>
                <w:szCs w:val="28"/>
              </w:rPr>
              <w:t>………</w:t>
            </w:r>
            <w:proofErr w:type="gramStart"/>
            <w:r w:rsidR="007B22B8">
              <w:rPr>
                <w:sz w:val="28"/>
                <w:szCs w:val="28"/>
              </w:rPr>
              <w:t>…….</w:t>
            </w:r>
            <w:proofErr w:type="gramEnd"/>
            <w:r w:rsidR="007B22B8">
              <w:rPr>
                <w:sz w:val="28"/>
                <w:szCs w:val="28"/>
              </w:rPr>
              <w:t>.</w:t>
            </w:r>
          </w:p>
        </w:tc>
        <w:tc>
          <w:tcPr>
            <w:tcW w:w="530" w:type="dxa"/>
          </w:tcPr>
          <w:p w:rsidR="00325B60" w:rsidRDefault="00336071" w:rsidP="00B01F8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1DBF">
        <w:tc>
          <w:tcPr>
            <w:tcW w:w="360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88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дисциплины</w:t>
            </w:r>
            <w:r w:rsidR="007B22B8">
              <w:rPr>
                <w:sz w:val="28"/>
                <w:szCs w:val="28"/>
              </w:rPr>
              <w:t>………………………………………</w:t>
            </w:r>
            <w:proofErr w:type="gramStart"/>
            <w:r w:rsidR="007B22B8">
              <w:rPr>
                <w:sz w:val="28"/>
                <w:szCs w:val="28"/>
              </w:rPr>
              <w:t>…….</w:t>
            </w:r>
            <w:proofErr w:type="gramEnd"/>
            <w:r w:rsidR="007B22B8">
              <w:rPr>
                <w:sz w:val="28"/>
                <w:szCs w:val="28"/>
              </w:rPr>
              <w:t>.</w:t>
            </w:r>
          </w:p>
        </w:tc>
        <w:tc>
          <w:tcPr>
            <w:tcW w:w="530" w:type="dxa"/>
          </w:tcPr>
          <w:p w:rsidR="008B1DBF" w:rsidRDefault="0084003E" w:rsidP="00B01F8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1DBF">
        <w:tc>
          <w:tcPr>
            <w:tcW w:w="360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88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7B22B8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530" w:type="dxa"/>
          </w:tcPr>
          <w:p w:rsidR="008B1DBF" w:rsidRDefault="0084003E" w:rsidP="00B6360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604">
              <w:rPr>
                <w:sz w:val="28"/>
                <w:szCs w:val="28"/>
              </w:rPr>
              <w:t>1</w:t>
            </w:r>
          </w:p>
        </w:tc>
      </w:tr>
      <w:tr w:rsidR="008B1DBF">
        <w:tc>
          <w:tcPr>
            <w:tcW w:w="360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88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контрольную работу</w:t>
            </w:r>
            <w:r w:rsidR="007B22B8">
              <w:rPr>
                <w:sz w:val="28"/>
                <w:szCs w:val="28"/>
              </w:rPr>
              <w:t>…………………………………….</w:t>
            </w:r>
          </w:p>
        </w:tc>
        <w:tc>
          <w:tcPr>
            <w:tcW w:w="530" w:type="dxa"/>
          </w:tcPr>
          <w:p w:rsidR="008B1DBF" w:rsidRDefault="0084003E" w:rsidP="00B01F8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822B2">
        <w:tc>
          <w:tcPr>
            <w:tcW w:w="360" w:type="dxa"/>
          </w:tcPr>
          <w:p w:rsidR="00A822B2" w:rsidRDefault="00A822B2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88" w:type="dxa"/>
          </w:tcPr>
          <w:p w:rsidR="00A822B2" w:rsidRDefault="00A822B2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практических занятий</w:t>
            </w:r>
            <w:r w:rsidR="007B22B8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30" w:type="dxa"/>
          </w:tcPr>
          <w:p w:rsidR="00A822B2" w:rsidRDefault="0084003E" w:rsidP="00B01F8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B1DBF">
        <w:tc>
          <w:tcPr>
            <w:tcW w:w="360" w:type="dxa"/>
          </w:tcPr>
          <w:p w:rsidR="008B1DBF" w:rsidRDefault="00A822B2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88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оформление контрольных работ</w:t>
            </w:r>
            <w:r w:rsidR="007B22B8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530" w:type="dxa"/>
          </w:tcPr>
          <w:p w:rsidR="008B1DBF" w:rsidRDefault="0084003E" w:rsidP="00B6360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604">
              <w:rPr>
                <w:sz w:val="28"/>
                <w:szCs w:val="28"/>
              </w:rPr>
              <w:t>5</w:t>
            </w:r>
          </w:p>
        </w:tc>
      </w:tr>
      <w:tr w:rsidR="008B1DBF">
        <w:tc>
          <w:tcPr>
            <w:tcW w:w="360" w:type="dxa"/>
          </w:tcPr>
          <w:p w:rsidR="008B1DBF" w:rsidRDefault="00A822B2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88" w:type="dxa"/>
          </w:tcPr>
          <w:p w:rsidR="008B1DBF" w:rsidRDefault="008B1DBF" w:rsidP="00293E4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для </w:t>
            </w:r>
            <w:r w:rsidR="005049BE">
              <w:rPr>
                <w:sz w:val="28"/>
                <w:szCs w:val="28"/>
              </w:rPr>
              <w:t>подготовки</w:t>
            </w:r>
            <w:r w:rsidR="00336071">
              <w:rPr>
                <w:sz w:val="28"/>
                <w:szCs w:val="28"/>
              </w:rPr>
              <w:t xml:space="preserve"> к </w:t>
            </w:r>
            <w:r w:rsidR="00293E4F">
              <w:rPr>
                <w:sz w:val="28"/>
                <w:szCs w:val="28"/>
              </w:rPr>
              <w:t>экзамену</w:t>
            </w:r>
            <w:r w:rsidR="007B22B8"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30" w:type="dxa"/>
          </w:tcPr>
          <w:p w:rsidR="008B1DBF" w:rsidRDefault="0084003E" w:rsidP="0061117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B1DBF">
        <w:tc>
          <w:tcPr>
            <w:tcW w:w="360" w:type="dxa"/>
          </w:tcPr>
          <w:p w:rsidR="008B1DBF" w:rsidRDefault="00A822B2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88" w:type="dxa"/>
          </w:tcPr>
          <w:p w:rsidR="008B1DBF" w:rsidRDefault="008B1DBF" w:rsidP="00B01F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рекомендуемой литературы</w:t>
            </w:r>
            <w:r w:rsidR="007B22B8">
              <w:rPr>
                <w:sz w:val="28"/>
                <w:szCs w:val="28"/>
              </w:rPr>
              <w:t>………………………………...</w:t>
            </w:r>
          </w:p>
        </w:tc>
        <w:tc>
          <w:tcPr>
            <w:tcW w:w="530" w:type="dxa"/>
          </w:tcPr>
          <w:p w:rsidR="008B1DBF" w:rsidRDefault="00BD5855" w:rsidP="00B6360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325B60" w:rsidRPr="00325B60" w:rsidRDefault="00325B60" w:rsidP="00B01F86">
      <w:pPr>
        <w:widowControl w:val="0"/>
        <w:jc w:val="center"/>
        <w:rPr>
          <w:sz w:val="28"/>
          <w:szCs w:val="28"/>
        </w:rPr>
      </w:pPr>
    </w:p>
    <w:p w:rsidR="00325B60" w:rsidRDefault="00325B60" w:rsidP="00B01F86">
      <w:pPr>
        <w:widowControl w:val="0"/>
        <w:ind w:left="360"/>
        <w:jc w:val="both"/>
        <w:rPr>
          <w:sz w:val="28"/>
          <w:szCs w:val="28"/>
        </w:rPr>
      </w:pPr>
    </w:p>
    <w:p w:rsidR="00325B60" w:rsidRDefault="00325B60" w:rsidP="00B01F86">
      <w:pPr>
        <w:widowControl w:val="0"/>
        <w:ind w:left="360"/>
        <w:jc w:val="both"/>
        <w:rPr>
          <w:sz w:val="28"/>
          <w:szCs w:val="28"/>
        </w:rPr>
      </w:pPr>
    </w:p>
    <w:p w:rsidR="00325B60" w:rsidRDefault="00325B60" w:rsidP="00B01F86">
      <w:pPr>
        <w:widowControl w:val="0"/>
        <w:ind w:left="360"/>
        <w:jc w:val="both"/>
        <w:rPr>
          <w:sz w:val="28"/>
          <w:szCs w:val="28"/>
        </w:rPr>
      </w:pPr>
    </w:p>
    <w:p w:rsidR="00325B60" w:rsidRDefault="00325B60" w:rsidP="00B01F86">
      <w:pPr>
        <w:widowControl w:val="0"/>
        <w:ind w:left="360"/>
        <w:jc w:val="both"/>
        <w:rPr>
          <w:sz w:val="28"/>
          <w:szCs w:val="28"/>
        </w:rPr>
      </w:pPr>
    </w:p>
    <w:p w:rsidR="00325B60" w:rsidRDefault="00325B60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C63F0B" w:rsidRDefault="00C63F0B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C042F1" w:rsidRDefault="00C042F1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Default="00EB32B5" w:rsidP="00B01F86">
      <w:pPr>
        <w:widowControl w:val="0"/>
        <w:ind w:left="360"/>
        <w:jc w:val="both"/>
        <w:rPr>
          <w:sz w:val="28"/>
          <w:szCs w:val="28"/>
        </w:rPr>
      </w:pPr>
    </w:p>
    <w:p w:rsidR="00EB32B5" w:rsidRPr="00542CD0" w:rsidRDefault="00542CD0" w:rsidP="00B01F86">
      <w:pPr>
        <w:widowControl w:val="0"/>
        <w:jc w:val="center"/>
        <w:rPr>
          <w:b/>
          <w:bCs/>
          <w:sz w:val="28"/>
          <w:szCs w:val="28"/>
        </w:rPr>
      </w:pPr>
      <w:r w:rsidRPr="00542CD0">
        <w:rPr>
          <w:b/>
          <w:bCs/>
          <w:sz w:val="28"/>
          <w:szCs w:val="28"/>
        </w:rPr>
        <w:lastRenderedPageBreak/>
        <w:t>Введение</w:t>
      </w:r>
    </w:p>
    <w:p w:rsidR="00542CD0" w:rsidRDefault="00542CD0" w:rsidP="00B01F86">
      <w:pPr>
        <w:widowControl w:val="0"/>
        <w:jc w:val="center"/>
        <w:rPr>
          <w:sz w:val="28"/>
          <w:szCs w:val="28"/>
        </w:rPr>
      </w:pPr>
    </w:p>
    <w:p w:rsidR="005841BA" w:rsidRDefault="005841BA" w:rsidP="00584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бизнеса в настоящее время представляет собой важную часть деятельности финансового менеджера. Владение инструментарием оценки бизнеса является важным элементом компетенций финансового менеджера.</w:t>
      </w:r>
    </w:p>
    <w:p w:rsidR="005841BA" w:rsidRDefault="005841BA" w:rsidP="005841BA">
      <w:pPr>
        <w:ind w:firstLine="720"/>
        <w:jc w:val="both"/>
        <w:rPr>
          <w:sz w:val="28"/>
          <w:szCs w:val="28"/>
        </w:rPr>
      </w:pPr>
      <w:r w:rsidRPr="00BD5632">
        <w:rPr>
          <w:sz w:val="28"/>
          <w:szCs w:val="28"/>
        </w:rPr>
        <w:t xml:space="preserve">Цель дисциплины «Оценка стоимости бизнеса» – формирование у студентов современной </w:t>
      </w:r>
      <w:r w:rsidRPr="00971B74">
        <w:rPr>
          <w:sz w:val="28"/>
          <w:szCs w:val="28"/>
        </w:rPr>
        <w:t>системы знаний</w:t>
      </w:r>
      <w:r>
        <w:rPr>
          <w:sz w:val="28"/>
          <w:szCs w:val="28"/>
        </w:rPr>
        <w:t xml:space="preserve">, умений и навыков </w:t>
      </w:r>
      <w:r w:rsidRPr="00BD5632">
        <w:rPr>
          <w:sz w:val="28"/>
          <w:szCs w:val="28"/>
        </w:rPr>
        <w:t>в области оцен</w:t>
      </w:r>
      <w:r>
        <w:rPr>
          <w:sz w:val="28"/>
          <w:szCs w:val="28"/>
        </w:rPr>
        <w:t>ки стоимости бизнеса.</w:t>
      </w:r>
    </w:p>
    <w:p w:rsidR="005841BA" w:rsidRPr="00BD5632" w:rsidRDefault="005841BA" w:rsidP="005841BA">
      <w:pPr>
        <w:ind w:firstLine="720"/>
        <w:jc w:val="both"/>
        <w:rPr>
          <w:sz w:val="28"/>
          <w:szCs w:val="28"/>
        </w:rPr>
      </w:pPr>
      <w:r w:rsidRPr="00BD5632">
        <w:rPr>
          <w:sz w:val="28"/>
          <w:szCs w:val="28"/>
        </w:rPr>
        <w:t>Предмет изучения курса «Оценка стоимости бизнеса» – оценочная деятельность и ее организация в РФ. Таким образом, предмет дисциплины представляет собой самостоятельный раздел экономической науки, но в то же время связанный с другими дисциплинами</w:t>
      </w:r>
      <w:r>
        <w:rPr>
          <w:sz w:val="28"/>
          <w:szCs w:val="28"/>
        </w:rPr>
        <w:t>.</w:t>
      </w:r>
      <w:r w:rsidRPr="00BD5632">
        <w:rPr>
          <w:sz w:val="28"/>
          <w:szCs w:val="28"/>
        </w:rPr>
        <w:t xml:space="preserve"> Дисциплина «Оценка стоимости бизнеса» объясняет логику проведения оценки, основные подходы и м</w:t>
      </w:r>
      <w:r>
        <w:rPr>
          <w:sz w:val="28"/>
          <w:szCs w:val="28"/>
        </w:rPr>
        <w:t>етоды проведения оценки бизнеса, изучает нормативно-правовое регулирование оценки бизнеса.</w:t>
      </w:r>
    </w:p>
    <w:p w:rsidR="00D5663F" w:rsidRPr="00D5663F" w:rsidRDefault="00D5663F" w:rsidP="005841BA">
      <w:pPr>
        <w:ind w:firstLine="720"/>
        <w:jc w:val="both"/>
        <w:rPr>
          <w:sz w:val="28"/>
          <w:szCs w:val="28"/>
        </w:rPr>
      </w:pPr>
      <w:r w:rsidRPr="00971B74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а </w:t>
      </w:r>
      <w:r w:rsidRPr="00971B74">
        <w:rPr>
          <w:sz w:val="28"/>
          <w:szCs w:val="28"/>
        </w:rPr>
        <w:t>«</w:t>
      </w:r>
      <w:r w:rsidR="005841BA">
        <w:rPr>
          <w:sz w:val="28"/>
          <w:szCs w:val="28"/>
        </w:rPr>
        <w:t>Оценка стоимости бизнеса</w:t>
      </w:r>
      <w:r w:rsidRPr="00971B74">
        <w:rPr>
          <w:sz w:val="28"/>
          <w:szCs w:val="28"/>
        </w:rPr>
        <w:t xml:space="preserve">» </w:t>
      </w:r>
      <w:r w:rsidR="005841BA">
        <w:rPr>
          <w:sz w:val="28"/>
          <w:szCs w:val="28"/>
        </w:rPr>
        <w:t>связана с другими дисциплинами</w:t>
      </w:r>
      <w:r>
        <w:rPr>
          <w:sz w:val="28"/>
          <w:szCs w:val="28"/>
        </w:rPr>
        <w:t>.</w:t>
      </w:r>
      <w:r w:rsidR="005841BA">
        <w:rPr>
          <w:sz w:val="28"/>
          <w:szCs w:val="28"/>
        </w:rPr>
        <w:t xml:space="preserve"> К п</w:t>
      </w:r>
      <w:r w:rsidR="005841BA" w:rsidRPr="005841BA">
        <w:rPr>
          <w:sz w:val="28"/>
          <w:szCs w:val="28"/>
        </w:rPr>
        <w:t>редшествующи</w:t>
      </w:r>
      <w:r w:rsidR="005841BA">
        <w:rPr>
          <w:sz w:val="28"/>
          <w:szCs w:val="28"/>
        </w:rPr>
        <w:t>м</w:t>
      </w:r>
      <w:r w:rsidR="005841BA" w:rsidRPr="005841BA">
        <w:rPr>
          <w:sz w:val="28"/>
          <w:szCs w:val="28"/>
        </w:rPr>
        <w:t xml:space="preserve"> дисциплин</w:t>
      </w:r>
      <w:r w:rsidR="005841BA">
        <w:rPr>
          <w:sz w:val="28"/>
          <w:szCs w:val="28"/>
        </w:rPr>
        <w:t>ам</w:t>
      </w:r>
      <w:r w:rsidR="005841BA" w:rsidRPr="005841BA">
        <w:rPr>
          <w:sz w:val="28"/>
          <w:szCs w:val="28"/>
        </w:rPr>
        <w:t>, необходимы</w:t>
      </w:r>
      <w:r w:rsidR="005841BA">
        <w:rPr>
          <w:sz w:val="28"/>
          <w:szCs w:val="28"/>
        </w:rPr>
        <w:t>м для усвоения данной относятся: «</w:t>
      </w:r>
      <w:r w:rsidR="005841BA" w:rsidRPr="005841BA">
        <w:rPr>
          <w:sz w:val="28"/>
          <w:szCs w:val="28"/>
        </w:rPr>
        <w:t>Основы финансовой математики</w:t>
      </w:r>
      <w:r w:rsidR="005841BA">
        <w:rPr>
          <w:sz w:val="28"/>
          <w:szCs w:val="28"/>
        </w:rPr>
        <w:t>», «</w:t>
      </w:r>
      <w:r w:rsidR="005841BA" w:rsidRPr="005841BA">
        <w:rPr>
          <w:sz w:val="28"/>
          <w:szCs w:val="28"/>
        </w:rPr>
        <w:t>Экономика фирмы</w:t>
      </w:r>
      <w:r w:rsidR="005841BA">
        <w:rPr>
          <w:sz w:val="28"/>
          <w:szCs w:val="28"/>
        </w:rPr>
        <w:t>», «</w:t>
      </w:r>
      <w:r w:rsidR="005841BA" w:rsidRPr="005841BA">
        <w:rPr>
          <w:sz w:val="28"/>
          <w:szCs w:val="28"/>
        </w:rPr>
        <w:t>Бухгалтерский учет и анализ</w:t>
      </w:r>
      <w:r w:rsidR="005841BA">
        <w:rPr>
          <w:sz w:val="28"/>
          <w:szCs w:val="28"/>
        </w:rPr>
        <w:t>». К п</w:t>
      </w:r>
      <w:r w:rsidR="005841BA" w:rsidRPr="005841BA">
        <w:rPr>
          <w:sz w:val="28"/>
          <w:szCs w:val="28"/>
        </w:rPr>
        <w:t>оследующи</w:t>
      </w:r>
      <w:r w:rsidR="005841BA">
        <w:rPr>
          <w:sz w:val="28"/>
          <w:szCs w:val="28"/>
        </w:rPr>
        <w:t>м</w:t>
      </w:r>
      <w:r w:rsidR="005841BA" w:rsidRPr="005841BA">
        <w:rPr>
          <w:sz w:val="28"/>
          <w:szCs w:val="28"/>
        </w:rPr>
        <w:t xml:space="preserve"> дисциплин</w:t>
      </w:r>
      <w:r w:rsidR="005841BA">
        <w:rPr>
          <w:sz w:val="28"/>
          <w:szCs w:val="28"/>
        </w:rPr>
        <w:t>ам</w:t>
      </w:r>
      <w:r w:rsidR="005841BA" w:rsidRPr="005841BA">
        <w:rPr>
          <w:sz w:val="28"/>
          <w:szCs w:val="28"/>
        </w:rPr>
        <w:t>, изучение которых предполагает знание данной</w:t>
      </w:r>
      <w:r w:rsidR="005841BA">
        <w:rPr>
          <w:sz w:val="28"/>
          <w:szCs w:val="28"/>
        </w:rPr>
        <w:t xml:space="preserve"> относятся: «</w:t>
      </w:r>
      <w:r w:rsidR="005841BA" w:rsidRPr="005841BA">
        <w:rPr>
          <w:sz w:val="28"/>
          <w:szCs w:val="28"/>
        </w:rPr>
        <w:t>Финансовый менеджмент</w:t>
      </w:r>
      <w:r w:rsidR="005841BA">
        <w:rPr>
          <w:sz w:val="28"/>
          <w:szCs w:val="28"/>
        </w:rPr>
        <w:t>», «</w:t>
      </w:r>
      <w:r w:rsidR="005841BA" w:rsidRPr="005841BA">
        <w:rPr>
          <w:sz w:val="28"/>
          <w:szCs w:val="28"/>
        </w:rPr>
        <w:t>Финансовые рынки</w:t>
      </w:r>
      <w:r w:rsidR="005841BA">
        <w:rPr>
          <w:sz w:val="28"/>
          <w:szCs w:val="28"/>
        </w:rPr>
        <w:t>», «</w:t>
      </w:r>
      <w:r w:rsidR="005841BA" w:rsidRPr="005841BA">
        <w:rPr>
          <w:sz w:val="28"/>
          <w:szCs w:val="28"/>
        </w:rPr>
        <w:t>Инвестиционный анализ</w:t>
      </w:r>
      <w:r w:rsidR="005841BA">
        <w:rPr>
          <w:sz w:val="28"/>
          <w:szCs w:val="28"/>
        </w:rPr>
        <w:t>».</w:t>
      </w:r>
    </w:p>
    <w:p w:rsidR="00D5663F" w:rsidRDefault="00D5663F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5841BA" w:rsidRDefault="005841BA" w:rsidP="00EC6A66">
      <w:pPr>
        <w:widowControl w:val="0"/>
        <w:ind w:firstLine="720"/>
        <w:jc w:val="both"/>
        <w:rPr>
          <w:sz w:val="28"/>
          <w:szCs w:val="28"/>
        </w:rPr>
      </w:pPr>
    </w:p>
    <w:p w:rsidR="005841BA" w:rsidRDefault="005841BA" w:rsidP="00EC6A66">
      <w:pPr>
        <w:widowControl w:val="0"/>
        <w:ind w:firstLine="720"/>
        <w:jc w:val="both"/>
        <w:rPr>
          <w:sz w:val="28"/>
          <w:szCs w:val="28"/>
        </w:rPr>
      </w:pPr>
    </w:p>
    <w:p w:rsidR="005841BA" w:rsidRDefault="005841BA" w:rsidP="00EC6A66">
      <w:pPr>
        <w:widowControl w:val="0"/>
        <w:ind w:firstLine="720"/>
        <w:jc w:val="both"/>
        <w:rPr>
          <w:sz w:val="28"/>
          <w:szCs w:val="28"/>
        </w:rPr>
      </w:pPr>
    </w:p>
    <w:p w:rsidR="005841BA" w:rsidRDefault="005841BA" w:rsidP="00EC6A66">
      <w:pPr>
        <w:widowControl w:val="0"/>
        <w:ind w:firstLine="720"/>
        <w:jc w:val="both"/>
        <w:rPr>
          <w:sz w:val="28"/>
          <w:szCs w:val="28"/>
        </w:rPr>
      </w:pPr>
    </w:p>
    <w:p w:rsidR="00336071" w:rsidRDefault="00336071" w:rsidP="00EC6A66">
      <w:pPr>
        <w:widowControl w:val="0"/>
        <w:ind w:firstLine="720"/>
        <w:jc w:val="both"/>
        <w:rPr>
          <w:sz w:val="28"/>
          <w:szCs w:val="28"/>
        </w:rPr>
      </w:pPr>
    </w:p>
    <w:p w:rsidR="00336071" w:rsidRDefault="00336071" w:rsidP="00EC6A66">
      <w:pPr>
        <w:widowControl w:val="0"/>
        <w:ind w:firstLine="720"/>
        <w:jc w:val="both"/>
        <w:rPr>
          <w:sz w:val="28"/>
          <w:szCs w:val="28"/>
        </w:rPr>
      </w:pPr>
    </w:p>
    <w:p w:rsidR="00336071" w:rsidRDefault="00336071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B03CDD" w:rsidRDefault="00B03CDD" w:rsidP="00EC6A66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 Инструкция по работе с </w:t>
      </w:r>
      <w:r w:rsidR="00336071">
        <w:rPr>
          <w:b/>
          <w:bCs/>
          <w:sz w:val="28"/>
          <w:szCs w:val="28"/>
        </w:rPr>
        <w:t>методическими указаниями</w:t>
      </w:r>
    </w:p>
    <w:p w:rsidR="00B03CDD" w:rsidRDefault="00B03CDD" w:rsidP="00EC6A66">
      <w:pPr>
        <w:widowControl w:val="0"/>
        <w:ind w:firstLine="720"/>
        <w:jc w:val="both"/>
        <w:rPr>
          <w:sz w:val="28"/>
          <w:szCs w:val="28"/>
        </w:rPr>
      </w:pPr>
    </w:p>
    <w:p w:rsidR="00D96820" w:rsidRDefault="00D96820" w:rsidP="00EC6A6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программа дисциплины приведены темы и указывается, что необходимо знать в пределах каждой темы. В конце тем приводятся вопросы для самопроверки и литература из списка рекомендуемой литературы.</w:t>
      </w:r>
    </w:p>
    <w:p w:rsidR="00D96820" w:rsidRDefault="00D96820" w:rsidP="00EC6A66">
      <w:pPr>
        <w:widowControl w:val="0"/>
        <w:ind w:firstLine="720"/>
        <w:jc w:val="both"/>
        <w:rPr>
          <w:sz w:val="28"/>
          <w:szCs w:val="28"/>
        </w:rPr>
      </w:pPr>
    </w:p>
    <w:p w:rsidR="00D96820" w:rsidRPr="00B90F39" w:rsidRDefault="00D96820" w:rsidP="00EC6A66">
      <w:pPr>
        <w:widowControl w:val="0"/>
        <w:ind w:firstLine="720"/>
        <w:jc w:val="both"/>
        <w:rPr>
          <w:b/>
          <w:bCs/>
          <w:i/>
          <w:iCs/>
          <w:sz w:val="28"/>
          <w:szCs w:val="28"/>
        </w:rPr>
      </w:pPr>
      <w:r w:rsidRPr="00B90F39">
        <w:rPr>
          <w:b/>
          <w:bCs/>
          <w:i/>
          <w:iCs/>
          <w:sz w:val="28"/>
          <w:szCs w:val="28"/>
        </w:rPr>
        <w:t>Пример</w:t>
      </w:r>
    </w:p>
    <w:p w:rsidR="00D96820" w:rsidRPr="00B90F39" w:rsidRDefault="00D96820" w:rsidP="00EC6A66">
      <w:pPr>
        <w:widowControl w:val="0"/>
        <w:ind w:firstLine="720"/>
        <w:jc w:val="both"/>
        <w:rPr>
          <w:sz w:val="28"/>
          <w:szCs w:val="28"/>
        </w:rPr>
      </w:pPr>
      <w:r w:rsidRPr="00B90F39">
        <w:rPr>
          <w:sz w:val="28"/>
          <w:szCs w:val="28"/>
        </w:rPr>
        <w:t xml:space="preserve">Литература: [1, </w:t>
      </w:r>
      <w:r w:rsidR="00336071">
        <w:rPr>
          <w:sz w:val="28"/>
          <w:szCs w:val="28"/>
        </w:rPr>
        <w:t>3]</w:t>
      </w:r>
    </w:p>
    <w:p w:rsidR="003E7DA9" w:rsidRPr="00B90F39" w:rsidRDefault="003E7DA9" w:rsidP="00EC6A66">
      <w:pPr>
        <w:widowControl w:val="0"/>
        <w:ind w:firstLine="720"/>
        <w:jc w:val="both"/>
        <w:rPr>
          <w:sz w:val="28"/>
          <w:szCs w:val="28"/>
        </w:rPr>
      </w:pPr>
      <w:r w:rsidRPr="00B90F39">
        <w:rPr>
          <w:sz w:val="28"/>
          <w:szCs w:val="28"/>
        </w:rPr>
        <w:t xml:space="preserve">где 1 и 3 – порядковые номера литературных источников из </w:t>
      </w:r>
      <w:r w:rsidR="00336071">
        <w:rPr>
          <w:sz w:val="28"/>
          <w:szCs w:val="28"/>
        </w:rPr>
        <w:t>списка рекомендуемой литературы</w:t>
      </w:r>
      <w:r w:rsidRPr="00B90F39">
        <w:rPr>
          <w:sz w:val="28"/>
          <w:szCs w:val="28"/>
        </w:rPr>
        <w:t>.</w:t>
      </w:r>
    </w:p>
    <w:p w:rsidR="003E7DA9" w:rsidRDefault="003E7DA9" w:rsidP="00EC6A66">
      <w:pPr>
        <w:widowControl w:val="0"/>
        <w:ind w:firstLine="720"/>
        <w:jc w:val="both"/>
        <w:rPr>
          <w:sz w:val="28"/>
          <w:szCs w:val="28"/>
        </w:rPr>
      </w:pPr>
    </w:p>
    <w:p w:rsidR="00F60A33" w:rsidRDefault="00F60A33" w:rsidP="00F60A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Каждым студентом выполняется контрольная работа, которая включает в себя два вопроса. Вариант контрольной работы выбирается по двум последним цифрам зачетной книжки (таблица 1).</w:t>
      </w:r>
    </w:p>
    <w:p w:rsidR="00F60A33" w:rsidRDefault="00F60A33" w:rsidP="00F60A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Варианты контрольной работы</w:t>
      </w:r>
    </w:p>
    <w:tbl>
      <w:tblPr>
        <w:tblW w:w="8789" w:type="dxa"/>
        <w:tblInd w:w="88" w:type="dxa"/>
        <w:tblLook w:val="0000" w:firstRow="0" w:lastRow="0" w:firstColumn="0" w:lastColumn="0" w:noHBand="0" w:noVBand="0"/>
      </w:tblPr>
      <w:tblGrid>
        <w:gridCol w:w="2529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F60A33" w:rsidTr="00CC520E">
        <w:trPr>
          <w:trHeight w:val="39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33" w:rsidRDefault="00F60A33" w:rsidP="00CC520E">
            <w:pPr>
              <w:jc w:val="center"/>
            </w:pPr>
            <w:r>
              <w:t>Предпоследняя цифра зачетной книжки</w:t>
            </w:r>
          </w:p>
        </w:tc>
        <w:tc>
          <w:tcPr>
            <w:tcW w:w="5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33" w:rsidRDefault="00F60A33" w:rsidP="00CC520E">
            <w:pPr>
              <w:jc w:val="center"/>
            </w:pPr>
            <w:r>
              <w:t>Последняя цифра зачетной книжки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/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0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10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13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16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12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5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27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>
            <w:pPr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A33" w:rsidRDefault="00F60A33" w:rsidP="00CC520E">
            <w:pPr>
              <w:jc w:val="center"/>
            </w:pPr>
            <w:r>
              <w:t>15</w:t>
            </w:r>
          </w:p>
        </w:tc>
      </w:tr>
      <w:tr w:rsidR="00F60A33" w:rsidTr="00CC520E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33" w:rsidRDefault="00F60A33" w:rsidP="00CC520E"/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32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33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36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A33" w:rsidRDefault="00F60A33" w:rsidP="00CC520E">
            <w:pPr>
              <w:jc w:val="center"/>
            </w:pPr>
            <w:r>
              <w:t>37</w:t>
            </w:r>
          </w:p>
        </w:tc>
      </w:tr>
    </w:tbl>
    <w:p w:rsidR="00F60A33" w:rsidRDefault="00F60A33" w:rsidP="00F60A33">
      <w:pPr>
        <w:widowControl w:val="0"/>
        <w:jc w:val="both"/>
        <w:rPr>
          <w:sz w:val="28"/>
          <w:szCs w:val="28"/>
        </w:rPr>
      </w:pPr>
    </w:p>
    <w:p w:rsidR="00F60A33" w:rsidRPr="00B90F39" w:rsidRDefault="00F60A33" w:rsidP="00F60A33">
      <w:pPr>
        <w:widowControl w:val="0"/>
        <w:ind w:firstLine="720"/>
        <w:jc w:val="both"/>
        <w:rPr>
          <w:b/>
          <w:bCs/>
          <w:i/>
          <w:iCs/>
          <w:sz w:val="28"/>
          <w:szCs w:val="28"/>
        </w:rPr>
      </w:pPr>
      <w:r w:rsidRPr="00B90F39">
        <w:rPr>
          <w:b/>
          <w:bCs/>
          <w:i/>
          <w:iCs/>
          <w:sz w:val="28"/>
          <w:szCs w:val="28"/>
        </w:rPr>
        <w:t>Пример</w:t>
      </w:r>
    </w:p>
    <w:p w:rsidR="00F60A33" w:rsidRPr="00B90F39" w:rsidRDefault="00F60A33" w:rsidP="00F60A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Шифр зачетной книжки заканчивается на 36, с</w:t>
      </w:r>
      <w:r w:rsidRPr="00B90F39">
        <w:rPr>
          <w:sz w:val="28"/>
          <w:szCs w:val="28"/>
        </w:rPr>
        <w:t xml:space="preserve">ледовательно, </w:t>
      </w:r>
      <w:r>
        <w:rPr>
          <w:sz w:val="28"/>
          <w:szCs w:val="28"/>
        </w:rPr>
        <w:t>необходимо выполнить вопросы 9 и 23.</w:t>
      </w:r>
    </w:p>
    <w:p w:rsidR="00875672" w:rsidRDefault="008A1EDF" w:rsidP="00EC6A6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«Темы практических занятий»</w:t>
      </w:r>
      <w:r w:rsidR="00CE4919">
        <w:rPr>
          <w:sz w:val="28"/>
          <w:szCs w:val="28"/>
        </w:rPr>
        <w:t xml:space="preserve"> приводятся на</w:t>
      </w:r>
      <w:r w:rsidR="00336071">
        <w:rPr>
          <w:sz w:val="28"/>
          <w:szCs w:val="28"/>
        </w:rPr>
        <w:t>именования практических занятий</w:t>
      </w:r>
      <w:r w:rsidR="00CE4919">
        <w:rPr>
          <w:sz w:val="28"/>
          <w:szCs w:val="28"/>
        </w:rPr>
        <w:t xml:space="preserve"> и указывается литература для их подготовки.</w:t>
      </w:r>
    </w:p>
    <w:p w:rsidR="00CE4919" w:rsidRDefault="00CE4919" w:rsidP="00EC6A6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оформлению контрольной работы, содержатся в разделе «Содержание и оформление контрольных работ».</w:t>
      </w:r>
    </w:p>
    <w:p w:rsidR="00C65270" w:rsidRDefault="00C65270" w:rsidP="00EC6A66">
      <w:pPr>
        <w:widowControl w:val="0"/>
        <w:ind w:firstLine="720"/>
        <w:jc w:val="both"/>
        <w:rPr>
          <w:sz w:val="28"/>
          <w:szCs w:val="28"/>
        </w:rPr>
      </w:pPr>
    </w:p>
    <w:p w:rsidR="00C65270" w:rsidRDefault="00C65270" w:rsidP="00EC6A66">
      <w:pPr>
        <w:widowControl w:val="0"/>
        <w:ind w:firstLine="720"/>
        <w:jc w:val="both"/>
        <w:rPr>
          <w:sz w:val="28"/>
          <w:szCs w:val="28"/>
        </w:rPr>
      </w:pPr>
    </w:p>
    <w:p w:rsidR="00C65270" w:rsidRDefault="009F4008" w:rsidP="00EC6A66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65270">
        <w:rPr>
          <w:b/>
          <w:bCs/>
          <w:sz w:val="28"/>
          <w:szCs w:val="28"/>
        </w:rPr>
        <w:t xml:space="preserve"> Программа дисциплины</w:t>
      </w:r>
    </w:p>
    <w:p w:rsidR="00C65270" w:rsidRDefault="00C65270" w:rsidP="00EC6A66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B34951">
        <w:rPr>
          <w:b/>
          <w:sz w:val="28"/>
          <w:szCs w:val="28"/>
        </w:rPr>
        <w:t>Раздел 1 Организационные и нормативно-правовые основы оценки стоимости бизнеса</w:t>
      </w:r>
    </w:p>
    <w:p w:rsid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B34951">
        <w:rPr>
          <w:b/>
          <w:sz w:val="28"/>
          <w:szCs w:val="28"/>
        </w:rPr>
        <w:t xml:space="preserve">Тема 1 Понятие, цели и принципы оценки </w:t>
      </w:r>
      <w:r w:rsidR="00B63604" w:rsidRPr="00B34951">
        <w:rPr>
          <w:b/>
          <w:sz w:val="28"/>
          <w:szCs w:val="28"/>
        </w:rPr>
        <w:t xml:space="preserve">стоимости </w:t>
      </w:r>
      <w:r w:rsidRPr="00B34951">
        <w:rPr>
          <w:b/>
          <w:sz w:val="28"/>
          <w:szCs w:val="28"/>
        </w:rPr>
        <w:t>бизнеса</w:t>
      </w:r>
    </w:p>
    <w:p w:rsid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Default="00B63604" w:rsidP="00B34951">
      <w:pPr>
        <w:widowControl w:val="0"/>
        <w:ind w:firstLine="720"/>
        <w:jc w:val="both"/>
        <w:rPr>
          <w:sz w:val="28"/>
          <w:szCs w:val="28"/>
        </w:rPr>
      </w:pPr>
      <w:r w:rsidRPr="00B63604">
        <w:rPr>
          <w:sz w:val="28"/>
          <w:szCs w:val="28"/>
        </w:rPr>
        <w:t>Необходимость в оценке стоимости бизнеса в рыночной экономике. Цели и задачи оценки стоимости бизнеса. Объекты и субъекты оценки. Факторы, влияющие на стоимость бизнеса. Принципы оценки стоимости бизнеса. Понятие и виды стоимости бизнеса. Подходы к оценке стоимости бизнеса.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</w:t>
      </w:r>
      <w:r w:rsidR="004B7228">
        <w:rPr>
          <w:sz w:val="28"/>
          <w:szCs w:val="28"/>
        </w:rPr>
        <w:t>1,2,3,4,6,7,8</w:t>
      </w:r>
      <w:r>
        <w:rPr>
          <w:sz w:val="28"/>
          <w:szCs w:val="28"/>
        </w:rPr>
        <w:t>]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696815" w:rsidRPr="00834415" w:rsidRDefault="00696815" w:rsidP="00696815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696815" w:rsidRPr="00696815" w:rsidRDefault="00696815" w:rsidP="00696815">
      <w:pPr>
        <w:pStyle w:val="aa"/>
        <w:widowControl w:val="0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96815">
        <w:t xml:space="preserve">Охарактеризуйте принципы оценки </w:t>
      </w:r>
      <w:r w:rsidR="00B63604">
        <w:t xml:space="preserve">стоимости </w:t>
      </w:r>
      <w:r w:rsidRPr="00696815">
        <w:t>бизнеса?</w:t>
      </w:r>
    </w:p>
    <w:p w:rsidR="00696815" w:rsidRDefault="00696815" w:rsidP="00696815">
      <w:pPr>
        <w:pStyle w:val="aa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96815">
        <w:t xml:space="preserve">В каких целях осуществляется оценка </w:t>
      </w:r>
      <w:r w:rsidR="00B63604">
        <w:t xml:space="preserve">стоимости </w:t>
      </w:r>
      <w:r w:rsidRPr="00696815">
        <w:t>бизнеса?</w:t>
      </w:r>
    </w:p>
    <w:p w:rsidR="00696815" w:rsidRPr="00696815" w:rsidRDefault="00696815" w:rsidP="00696815">
      <w:pPr>
        <w:pStyle w:val="aa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Какие факторы оказывают влияние на стоимость бизнеса?</w:t>
      </w:r>
    </w:p>
    <w:p w:rsidR="00696815" w:rsidRPr="00696815" w:rsidRDefault="00696815" w:rsidP="00696815">
      <w:pPr>
        <w:pStyle w:val="aa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96815">
        <w:t>Какие виды стоимости</w:t>
      </w:r>
      <w:r>
        <w:t xml:space="preserve"> и</w:t>
      </w:r>
      <w:r w:rsidRPr="00696815">
        <w:t xml:space="preserve"> в каком случае </w:t>
      </w:r>
      <w:r>
        <w:t>рассчитывает</w:t>
      </w:r>
      <w:r w:rsidRPr="00696815">
        <w:t xml:space="preserve"> оценщик?</w:t>
      </w:r>
    </w:p>
    <w:p w:rsidR="00696815" w:rsidRPr="00696815" w:rsidRDefault="00696815" w:rsidP="00696815">
      <w:pPr>
        <w:pStyle w:val="aa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96815">
        <w:t xml:space="preserve">Дайте определение рыночной стоимости. </w:t>
      </w:r>
      <w:r>
        <w:t>При соблюдении каких критериев стоимость будет признана рыночной</w:t>
      </w:r>
      <w:r w:rsidRPr="00696815">
        <w:t xml:space="preserve">? </w:t>
      </w:r>
    </w:p>
    <w:p w:rsidR="00696815" w:rsidRPr="00696815" w:rsidRDefault="00696815" w:rsidP="00696815">
      <w:pPr>
        <w:pStyle w:val="aa"/>
        <w:widowControl w:val="0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96815">
        <w:t xml:space="preserve">Охарактеризуйте подходы к оценке </w:t>
      </w:r>
      <w:r w:rsidR="00B63604">
        <w:t xml:space="preserve">стоимости </w:t>
      </w:r>
      <w:r w:rsidRPr="00696815">
        <w:t>бизнеса?</w:t>
      </w:r>
    </w:p>
    <w:p w:rsid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</w:p>
    <w:p w:rsidR="00696815" w:rsidRDefault="00696815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B34951">
        <w:rPr>
          <w:b/>
          <w:sz w:val="28"/>
          <w:szCs w:val="28"/>
        </w:rPr>
        <w:t>Тема 2 Регулирование оценочной деятельности</w:t>
      </w:r>
    </w:p>
    <w:p w:rsid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</w:p>
    <w:p w:rsidR="00F60A33" w:rsidRDefault="00B34951" w:rsidP="00F60A33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>Регулирование оценочной деятельности в РФ. Закон об оценочной деятельности в РФ и Федеральные стандарты оценки. Саморегулирование оценочной деятельности</w:t>
      </w:r>
      <w:r>
        <w:rPr>
          <w:sz w:val="28"/>
          <w:szCs w:val="28"/>
        </w:rPr>
        <w:t xml:space="preserve">. </w:t>
      </w:r>
      <w:r w:rsidRPr="00B34951">
        <w:rPr>
          <w:sz w:val="28"/>
          <w:szCs w:val="28"/>
        </w:rPr>
        <w:t xml:space="preserve">Международные и европейские стандарты оценки. </w:t>
      </w:r>
      <w:r w:rsidR="00F60A33" w:rsidRPr="00B63604">
        <w:rPr>
          <w:sz w:val="28"/>
          <w:szCs w:val="28"/>
        </w:rPr>
        <w:t>Понятие, права и обязанности оценщика. Требования, предъявляемые к оценщику. Основные этапы процесса оценки стоимости бизнеса.</w:t>
      </w:r>
    </w:p>
    <w:p w:rsidR="00F60A33" w:rsidRDefault="00F60A33" w:rsidP="00F60A33">
      <w:pPr>
        <w:widowControl w:val="0"/>
        <w:ind w:firstLine="720"/>
        <w:jc w:val="both"/>
        <w:rPr>
          <w:sz w:val="28"/>
          <w:szCs w:val="28"/>
        </w:rPr>
      </w:pP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</w:t>
      </w:r>
      <w:r w:rsidR="004B7228">
        <w:rPr>
          <w:sz w:val="28"/>
          <w:szCs w:val="28"/>
        </w:rPr>
        <w:t>1,2,5,6,7,8,9</w:t>
      </w:r>
      <w:r>
        <w:rPr>
          <w:sz w:val="28"/>
          <w:szCs w:val="28"/>
        </w:rPr>
        <w:t>]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696815" w:rsidRPr="00834415" w:rsidRDefault="00696815" w:rsidP="00696815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696815" w:rsidRPr="00696815" w:rsidRDefault="00696815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696815">
        <w:lastRenderedPageBreak/>
        <w:t>Какими нормативн</w:t>
      </w:r>
      <w:r>
        <w:t>о-правовыми</w:t>
      </w:r>
      <w:r w:rsidRPr="00696815">
        <w:t xml:space="preserve"> документами регулируется оценочная деятельность в РФ?</w:t>
      </w:r>
    </w:p>
    <w:p w:rsidR="00696815" w:rsidRPr="00696815" w:rsidRDefault="00696815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696815">
        <w:t>Что регулирует закон «Об оценочной деятельности»?</w:t>
      </w:r>
    </w:p>
    <w:p w:rsidR="00696815" w:rsidRPr="00696815" w:rsidRDefault="00696815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696815">
        <w:t>Что регулиру</w:t>
      </w:r>
      <w:r>
        <w:t>ю</w:t>
      </w:r>
      <w:r w:rsidRPr="00696815">
        <w:t xml:space="preserve">т </w:t>
      </w:r>
      <w:r>
        <w:t>федеральные стандарты оценки?</w:t>
      </w:r>
    </w:p>
    <w:p w:rsidR="00696815" w:rsidRPr="00696815" w:rsidRDefault="00696815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Как осуществляется саморегулирование оценочной деятельности?</w:t>
      </w:r>
    </w:p>
    <w:p w:rsidR="00F60A33" w:rsidRDefault="00696815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Какие организации регулируют оценочную деятельность на международном и общеевропейском уровне?</w:t>
      </w:r>
      <w:r w:rsidR="00F60A33" w:rsidRPr="00F60A33">
        <w:t xml:space="preserve"> </w:t>
      </w:r>
    </w:p>
    <w:p w:rsidR="00F60A33" w:rsidRDefault="00F60A33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696815">
        <w:t>Каки</w:t>
      </w:r>
      <w:r>
        <w:t>е требования предъявляются к оценщику?</w:t>
      </w:r>
    </w:p>
    <w:p w:rsidR="00F60A33" w:rsidRDefault="00F60A33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Какие права и обязанности имеет оценщик?</w:t>
      </w:r>
    </w:p>
    <w:p w:rsidR="00F60A33" w:rsidRDefault="00F60A33" w:rsidP="00F60A33">
      <w:pPr>
        <w:pStyle w:val="aa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Охарактеризуйте этапы оценки стоимости бизнеса?</w:t>
      </w:r>
    </w:p>
    <w:p w:rsidR="00696815" w:rsidRDefault="00696815" w:rsidP="00F60A33">
      <w:pPr>
        <w:pStyle w:val="aa"/>
        <w:tabs>
          <w:tab w:val="left" w:pos="993"/>
        </w:tabs>
        <w:ind w:left="709"/>
        <w:jc w:val="both"/>
      </w:pP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B34951">
        <w:rPr>
          <w:b/>
          <w:sz w:val="28"/>
          <w:szCs w:val="28"/>
        </w:rPr>
        <w:t xml:space="preserve">Тема </w:t>
      </w:r>
      <w:r w:rsidR="00F60A33">
        <w:rPr>
          <w:b/>
          <w:sz w:val="28"/>
          <w:szCs w:val="28"/>
        </w:rPr>
        <w:t>3</w:t>
      </w:r>
      <w:r w:rsidRPr="00B34951">
        <w:rPr>
          <w:b/>
          <w:sz w:val="28"/>
          <w:szCs w:val="28"/>
        </w:rPr>
        <w:t xml:space="preserve"> Информационная база оценки </w:t>
      </w:r>
      <w:r w:rsidR="00B63604">
        <w:rPr>
          <w:b/>
          <w:sz w:val="28"/>
          <w:szCs w:val="28"/>
        </w:rPr>
        <w:t xml:space="preserve">стоимости </w:t>
      </w:r>
      <w:r w:rsidRPr="00B34951">
        <w:rPr>
          <w:b/>
          <w:sz w:val="28"/>
          <w:szCs w:val="28"/>
        </w:rPr>
        <w:t>бизнеса</w:t>
      </w:r>
    </w:p>
    <w:p w:rsid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>Состав и структура информационно-аналитическая базы оценки</w:t>
      </w:r>
      <w:r w:rsidR="00B63604">
        <w:rPr>
          <w:sz w:val="28"/>
          <w:szCs w:val="28"/>
        </w:rPr>
        <w:t xml:space="preserve"> стоимости бизнеса</w:t>
      </w:r>
      <w:r w:rsidRPr="00B34951">
        <w:rPr>
          <w:sz w:val="28"/>
          <w:szCs w:val="28"/>
        </w:rPr>
        <w:t>. Требования, предъявляемые к информации. Внешняя информация. Внутренняя информация. Этапы сбора и обработки информации. Корректировка информации.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</w:t>
      </w:r>
      <w:r w:rsidR="004B7228">
        <w:rPr>
          <w:sz w:val="28"/>
          <w:szCs w:val="28"/>
        </w:rPr>
        <w:t>1,2,3,4</w:t>
      </w:r>
      <w:r>
        <w:rPr>
          <w:sz w:val="28"/>
          <w:szCs w:val="28"/>
        </w:rPr>
        <w:t>]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696815" w:rsidRPr="00834415" w:rsidRDefault="00696815" w:rsidP="00696815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696815" w:rsidRDefault="00696815" w:rsidP="00696815">
      <w:pPr>
        <w:pStyle w:val="aa"/>
        <w:numPr>
          <w:ilvl w:val="0"/>
          <w:numId w:val="40"/>
        </w:numPr>
        <w:jc w:val="both"/>
      </w:pPr>
      <w:r w:rsidRPr="00834415">
        <w:t>Каковы источники информации, используемой оценщиком?</w:t>
      </w:r>
    </w:p>
    <w:p w:rsidR="00696815" w:rsidRPr="00834415" w:rsidRDefault="00696815" w:rsidP="00696815">
      <w:pPr>
        <w:pStyle w:val="aa"/>
        <w:numPr>
          <w:ilvl w:val="0"/>
          <w:numId w:val="40"/>
        </w:numPr>
        <w:jc w:val="both"/>
      </w:pPr>
      <w:r>
        <w:t>Каким требованиям должна соответствовать информация?</w:t>
      </w:r>
    </w:p>
    <w:p w:rsidR="00696815" w:rsidRDefault="00696815" w:rsidP="00696815">
      <w:pPr>
        <w:pStyle w:val="aa"/>
        <w:numPr>
          <w:ilvl w:val="0"/>
          <w:numId w:val="40"/>
        </w:numPr>
        <w:jc w:val="both"/>
      </w:pPr>
      <w:r>
        <w:t>Что включается в состав внешней информации?</w:t>
      </w:r>
    </w:p>
    <w:p w:rsidR="00696815" w:rsidRDefault="00696815" w:rsidP="00696815">
      <w:pPr>
        <w:pStyle w:val="aa"/>
        <w:numPr>
          <w:ilvl w:val="0"/>
          <w:numId w:val="40"/>
        </w:numPr>
        <w:jc w:val="both"/>
      </w:pPr>
      <w:r>
        <w:t>Что включается в состав внутренней информации?</w:t>
      </w:r>
    </w:p>
    <w:p w:rsidR="00696815" w:rsidRDefault="00696815" w:rsidP="00696815">
      <w:pPr>
        <w:pStyle w:val="aa"/>
        <w:numPr>
          <w:ilvl w:val="0"/>
          <w:numId w:val="40"/>
        </w:numPr>
        <w:jc w:val="both"/>
      </w:pPr>
      <w:r>
        <w:t>Какие операции с информацией проводит оценщик?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B34951" w:rsidRPr="007E68D9" w:rsidRDefault="007E68D9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7E68D9">
        <w:rPr>
          <w:b/>
          <w:sz w:val="28"/>
          <w:szCs w:val="28"/>
        </w:rPr>
        <w:t xml:space="preserve">Раздел 2 </w:t>
      </w:r>
      <w:r w:rsidR="00B34951" w:rsidRPr="007E68D9">
        <w:rPr>
          <w:b/>
          <w:sz w:val="28"/>
          <w:szCs w:val="28"/>
        </w:rPr>
        <w:t>Подходы и методы оценки стоимости бизнеса</w:t>
      </w: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7E68D9" w:rsidRDefault="007E68D9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7E68D9">
        <w:rPr>
          <w:b/>
          <w:sz w:val="28"/>
          <w:szCs w:val="28"/>
        </w:rPr>
        <w:t xml:space="preserve">Тема </w:t>
      </w:r>
      <w:r w:rsidR="00F60A33">
        <w:rPr>
          <w:b/>
          <w:sz w:val="28"/>
          <w:szCs w:val="28"/>
        </w:rPr>
        <w:t>4</w:t>
      </w:r>
      <w:r w:rsidRPr="007E68D9">
        <w:rPr>
          <w:b/>
          <w:sz w:val="28"/>
          <w:szCs w:val="28"/>
        </w:rPr>
        <w:t xml:space="preserve"> </w:t>
      </w:r>
      <w:r w:rsidR="00B34951" w:rsidRPr="007E68D9">
        <w:rPr>
          <w:b/>
          <w:sz w:val="28"/>
          <w:szCs w:val="28"/>
        </w:rPr>
        <w:t>Доходный подход к оценке стоимости бизнеса</w:t>
      </w: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>Характеристика доходного подхода. Понятие, условия применения метода дисконтированного денежного потока (ДДП). Этапы метода ДДП. Модели денежных потоков и их прогнозирование. Расчет стоимости в прогнозный период. Расчет стоимости в постпрогнозный период. Внесение поправок. Понятие, условия применения метода капитализации прибыли. Этапы метода капитализации прибыли. Ставка дисконтирования и методы её расчета. Ставка капитализации и методы её расчета.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</w:t>
      </w:r>
      <w:r w:rsidR="004B7228">
        <w:rPr>
          <w:sz w:val="28"/>
          <w:szCs w:val="28"/>
        </w:rPr>
        <w:t>,4,7</w:t>
      </w:r>
      <w:r>
        <w:rPr>
          <w:sz w:val="28"/>
          <w:szCs w:val="28"/>
        </w:rPr>
        <w:t>]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696815" w:rsidRPr="00834415" w:rsidRDefault="00696815" w:rsidP="00696815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lastRenderedPageBreak/>
        <w:t>Вопросы для самопроверки: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834415">
        <w:t>Каковы условия применения доходного подхода?</w:t>
      </w:r>
    </w:p>
    <w:p w:rsidR="00696815" w:rsidRPr="008344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Какие достоинства и недостатки имеет доходный подход?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834415">
        <w:t xml:space="preserve">Каковы </w:t>
      </w:r>
      <w:r>
        <w:t xml:space="preserve">основные </w:t>
      </w:r>
      <w:r w:rsidRPr="00834415">
        <w:t xml:space="preserve">этапы </w:t>
      </w:r>
      <w:r>
        <w:t>применения метода дисконтированного денежного потока?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Какие модели денежного потока использует оценщик?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Какие факторы влияют на прогноз доходов и расходов?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Что такое прогнозный и постпрогнозный период?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Как определяется стоимость бизнеса в прогнозный период?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Как определяется стоимость бизнеса в постпрогнозный период?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Какие поправки вносит оценщик при использовании метода дисконтированного денежного потока?</w:t>
      </w:r>
    </w:p>
    <w:p w:rsidR="00696815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 w:rsidRPr="00834415">
        <w:t xml:space="preserve">Каковы </w:t>
      </w:r>
      <w:r>
        <w:t xml:space="preserve">основные </w:t>
      </w:r>
      <w:r w:rsidRPr="00834415">
        <w:t xml:space="preserve">этапы </w:t>
      </w:r>
      <w:r>
        <w:t>применения метода капитализации прибыли</w:t>
      </w:r>
      <w:r w:rsidR="009A63F6">
        <w:t>?</w:t>
      </w:r>
    </w:p>
    <w:p w:rsidR="009A63F6" w:rsidRDefault="00696815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 xml:space="preserve">Какие поправки вносятся при использовании </w:t>
      </w:r>
      <w:r w:rsidR="009A63F6">
        <w:t>метода капитализации прибыли?</w:t>
      </w:r>
    </w:p>
    <w:p w:rsidR="009A63F6" w:rsidRDefault="009A63F6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Что такое ставка дисконтирования и капитализации?</w:t>
      </w:r>
    </w:p>
    <w:p w:rsidR="009A63F6" w:rsidRDefault="009A63F6" w:rsidP="009A63F6">
      <w:pPr>
        <w:pStyle w:val="aa"/>
        <w:numPr>
          <w:ilvl w:val="0"/>
          <w:numId w:val="41"/>
        </w:numPr>
        <w:tabs>
          <w:tab w:val="left" w:pos="1134"/>
        </w:tabs>
        <w:ind w:left="0" w:firstLine="720"/>
        <w:jc w:val="both"/>
      </w:pPr>
      <w:r>
        <w:t>Какими методами рассчитываются ставки дисконтирования и капитализации?</w:t>
      </w:r>
    </w:p>
    <w:p w:rsidR="00696815" w:rsidRDefault="00696815" w:rsidP="00696815">
      <w:pPr>
        <w:widowControl w:val="0"/>
        <w:ind w:firstLine="720"/>
        <w:jc w:val="both"/>
        <w:rPr>
          <w:sz w:val="28"/>
          <w:szCs w:val="28"/>
        </w:rPr>
      </w:pPr>
    </w:p>
    <w:p w:rsidR="009A63F6" w:rsidRDefault="009A63F6" w:rsidP="00696815">
      <w:pPr>
        <w:widowControl w:val="0"/>
        <w:ind w:firstLine="720"/>
        <w:jc w:val="both"/>
        <w:rPr>
          <w:sz w:val="28"/>
          <w:szCs w:val="28"/>
        </w:rPr>
      </w:pPr>
    </w:p>
    <w:p w:rsidR="00B34951" w:rsidRPr="007E68D9" w:rsidRDefault="007E68D9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7E68D9">
        <w:rPr>
          <w:b/>
          <w:sz w:val="28"/>
          <w:szCs w:val="28"/>
        </w:rPr>
        <w:t xml:space="preserve">Тема </w:t>
      </w:r>
      <w:r w:rsidR="00F60A33">
        <w:rPr>
          <w:b/>
          <w:sz w:val="28"/>
          <w:szCs w:val="28"/>
        </w:rPr>
        <w:t>5</w:t>
      </w:r>
      <w:r w:rsidRPr="007E68D9">
        <w:rPr>
          <w:b/>
          <w:sz w:val="28"/>
          <w:szCs w:val="28"/>
        </w:rPr>
        <w:t xml:space="preserve"> </w:t>
      </w:r>
      <w:r w:rsidR="00B34951" w:rsidRPr="007E68D9">
        <w:rPr>
          <w:b/>
          <w:sz w:val="28"/>
          <w:szCs w:val="28"/>
        </w:rPr>
        <w:t>Сравнительный подход к оценке стоимости бизнеса</w:t>
      </w: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 xml:space="preserve">Характеристика сравнительного подхода и его базовый алгоритм. Метод рынка капитала. Метод сделок. Метод отраслевых коэффициентов. Выбор и расчет мультипликаторов. </w:t>
      </w:r>
    </w:p>
    <w:p w:rsidR="0033264F" w:rsidRDefault="0033264F" w:rsidP="0033264F">
      <w:pPr>
        <w:widowControl w:val="0"/>
        <w:ind w:firstLine="720"/>
        <w:jc w:val="both"/>
        <w:rPr>
          <w:sz w:val="28"/>
          <w:szCs w:val="28"/>
        </w:rPr>
      </w:pPr>
    </w:p>
    <w:p w:rsidR="0033264F" w:rsidRDefault="0033264F" w:rsidP="0033264F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</w:t>
      </w:r>
      <w:r w:rsidR="004B7228">
        <w:rPr>
          <w:sz w:val="28"/>
          <w:szCs w:val="28"/>
        </w:rPr>
        <w:t>,4,7</w:t>
      </w:r>
      <w:r>
        <w:rPr>
          <w:sz w:val="28"/>
          <w:szCs w:val="28"/>
        </w:rPr>
        <w:t>]</w:t>
      </w:r>
    </w:p>
    <w:p w:rsidR="0033264F" w:rsidRDefault="0033264F" w:rsidP="0033264F">
      <w:pPr>
        <w:widowControl w:val="0"/>
        <w:ind w:firstLine="720"/>
        <w:jc w:val="both"/>
        <w:rPr>
          <w:sz w:val="28"/>
          <w:szCs w:val="28"/>
        </w:rPr>
      </w:pPr>
    </w:p>
    <w:p w:rsidR="0033264F" w:rsidRPr="00834415" w:rsidRDefault="0033264F" w:rsidP="0033264F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 w:rsidRPr="00834415">
        <w:t xml:space="preserve">Каковы условия применения </w:t>
      </w:r>
      <w:r>
        <w:t>сравнительного</w:t>
      </w:r>
      <w:r w:rsidRPr="00834415">
        <w:t xml:space="preserve"> подхода?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>
        <w:t>Какие достоинства и недостатки имеет сравнительный подход?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>
        <w:t xml:space="preserve">Охарактеризуйте метод </w:t>
      </w:r>
      <w:r w:rsidRPr="00B34951">
        <w:t>рынка капитала</w:t>
      </w:r>
      <w:r>
        <w:t>?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>
        <w:t>Охарактеризуйте метод сделок?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>
        <w:t xml:space="preserve">Охарактеризуйте метод </w:t>
      </w:r>
      <w:r w:rsidRPr="00B34951">
        <w:t>отраслевых коэффициентов</w:t>
      </w:r>
      <w:r>
        <w:t>?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>
        <w:t xml:space="preserve">Опишите </w:t>
      </w:r>
      <w:r w:rsidRPr="00B34951">
        <w:t>базовый алгоритм</w:t>
      </w:r>
      <w:r>
        <w:t xml:space="preserve"> сравнительного подхода?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>
        <w:t>Что такое мультипликаторы?</w:t>
      </w:r>
    </w:p>
    <w:p w:rsidR="0033264F" w:rsidRDefault="0033264F" w:rsidP="0033264F">
      <w:pPr>
        <w:pStyle w:val="aa"/>
        <w:numPr>
          <w:ilvl w:val="0"/>
          <w:numId w:val="42"/>
        </w:numPr>
        <w:tabs>
          <w:tab w:val="left" w:pos="1134"/>
        </w:tabs>
        <w:ind w:left="0" w:firstLine="720"/>
        <w:jc w:val="both"/>
      </w:pPr>
      <w:r>
        <w:t>Опишите 3-4 мультипликатора?</w:t>
      </w:r>
    </w:p>
    <w:p w:rsidR="0033264F" w:rsidRDefault="0033264F" w:rsidP="0033264F">
      <w:pPr>
        <w:widowControl w:val="0"/>
        <w:ind w:firstLine="720"/>
        <w:jc w:val="both"/>
        <w:rPr>
          <w:sz w:val="28"/>
          <w:szCs w:val="28"/>
        </w:rPr>
      </w:pPr>
    </w:p>
    <w:p w:rsidR="0033264F" w:rsidRDefault="0033264F" w:rsidP="0033264F">
      <w:pPr>
        <w:widowControl w:val="0"/>
        <w:ind w:firstLine="720"/>
        <w:jc w:val="both"/>
        <w:rPr>
          <w:sz w:val="28"/>
          <w:szCs w:val="28"/>
        </w:rPr>
      </w:pPr>
    </w:p>
    <w:p w:rsidR="00B34951" w:rsidRPr="007E68D9" w:rsidRDefault="007E68D9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7E68D9">
        <w:rPr>
          <w:b/>
          <w:sz w:val="28"/>
          <w:szCs w:val="28"/>
        </w:rPr>
        <w:t xml:space="preserve">Тема </w:t>
      </w:r>
      <w:r w:rsidR="00F60A33">
        <w:rPr>
          <w:b/>
          <w:sz w:val="28"/>
          <w:szCs w:val="28"/>
        </w:rPr>
        <w:t>6</w:t>
      </w:r>
      <w:r w:rsidRPr="007E68D9">
        <w:rPr>
          <w:b/>
          <w:sz w:val="28"/>
          <w:szCs w:val="28"/>
        </w:rPr>
        <w:t xml:space="preserve"> </w:t>
      </w:r>
      <w:r w:rsidR="00B34951" w:rsidRPr="007E68D9">
        <w:rPr>
          <w:b/>
          <w:sz w:val="28"/>
          <w:szCs w:val="28"/>
        </w:rPr>
        <w:t>Затратный подход к оценке стоимости бизнеса</w:t>
      </w: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 xml:space="preserve">Характеристика затратного подхода к оценке </w:t>
      </w:r>
      <w:r w:rsidR="00B63604">
        <w:rPr>
          <w:sz w:val="28"/>
          <w:szCs w:val="28"/>
        </w:rPr>
        <w:t xml:space="preserve">стоимости </w:t>
      </w:r>
      <w:r w:rsidRPr="00B34951">
        <w:rPr>
          <w:sz w:val="28"/>
          <w:szCs w:val="28"/>
        </w:rPr>
        <w:t xml:space="preserve">бизнеса. </w:t>
      </w:r>
      <w:r w:rsidRPr="00B34951">
        <w:rPr>
          <w:sz w:val="28"/>
          <w:szCs w:val="28"/>
        </w:rPr>
        <w:lastRenderedPageBreak/>
        <w:t>Метод чистых активов и его этапы. Особенности оценки материальных, финансовых и нематериальных активов.</w:t>
      </w:r>
      <w:r w:rsidR="007E68D9">
        <w:rPr>
          <w:sz w:val="28"/>
          <w:szCs w:val="28"/>
        </w:rPr>
        <w:t xml:space="preserve"> </w:t>
      </w:r>
      <w:r w:rsidRPr="00B34951">
        <w:rPr>
          <w:sz w:val="28"/>
          <w:szCs w:val="28"/>
        </w:rPr>
        <w:t>Метод ликвидационной стоимости и его этапы.</w:t>
      </w: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</w:t>
      </w:r>
      <w:r w:rsidR="004B7228">
        <w:rPr>
          <w:sz w:val="28"/>
          <w:szCs w:val="28"/>
        </w:rPr>
        <w:t>,4,7,8</w:t>
      </w:r>
      <w:r>
        <w:rPr>
          <w:sz w:val="28"/>
          <w:szCs w:val="28"/>
        </w:rPr>
        <w:t>]</w:t>
      </w: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</w:p>
    <w:p w:rsidR="00B66E53" w:rsidRPr="00834415" w:rsidRDefault="00B66E53" w:rsidP="00B66E53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B66E53" w:rsidRDefault="00B66E53" w:rsidP="00B66E53">
      <w:pPr>
        <w:pStyle w:val="aa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 w:rsidRPr="00834415">
        <w:t xml:space="preserve">Каковы условия применения </w:t>
      </w:r>
      <w:r>
        <w:t>затратного</w:t>
      </w:r>
      <w:r w:rsidRPr="00834415">
        <w:t xml:space="preserve"> подхода?</w:t>
      </w:r>
    </w:p>
    <w:p w:rsidR="00B66E53" w:rsidRDefault="00B66E53" w:rsidP="00B66E53">
      <w:pPr>
        <w:pStyle w:val="aa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>
        <w:t>Какие достоинства и недостатки имеет затратный подход?</w:t>
      </w:r>
    </w:p>
    <w:p w:rsidR="00B66E53" w:rsidRDefault="00B66E53" w:rsidP="00B66E53">
      <w:pPr>
        <w:pStyle w:val="aa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>
        <w:t xml:space="preserve">Охарактеризуйте метод </w:t>
      </w:r>
      <w:r w:rsidRPr="00B34951">
        <w:t>чистых активов и его этапы</w:t>
      </w:r>
      <w:r>
        <w:t>?</w:t>
      </w:r>
    </w:p>
    <w:p w:rsidR="00B66E53" w:rsidRDefault="00B66E53" w:rsidP="00B66E53">
      <w:pPr>
        <w:pStyle w:val="aa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>
        <w:t>Охарактеризуйте о</w:t>
      </w:r>
      <w:r w:rsidRPr="00B34951">
        <w:t>собенности оценки материальных, финансовых и нематериальных активов</w:t>
      </w:r>
      <w:r>
        <w:t>?</w:t>
      </w:r>
    </w:p>
    <w:p w:rsidR="00B66E53" w:rsidRDefault="00B66E53" w:rsidP="00B66E53">
      <w:pPr>
        <w:pStyle w:val="aa"/>
        <w:numPr>
          <w:ilvl w:val="0"/>
          <w:numId w:val="43"/>
        </w:numPr>
        <w:tabs>
          <w:tab w:val="left" w:pos="1134"/>
        </w:tabs>
        <w:ind w:left="0" w:firstLine="720"/>
        <w:jc w:val="both"/>
      </w:pPr>
      <w:r>
        <w:t xml:space="preserve">Охарактеризуйте метод </w:t>
      </w:r>
      <w:r w:rsidRPr="00B34951">
        <w:t>ликвидационной стоимости и его этапы</w:t>
      </w:r>
      <w:r>
        <w:t>?</w:t>
      </w: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</w:p>
    <w:p w:rsidR="00B34951" w:rsidRPr="007E68D9" w:rsidRDefault="007E68D9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7E68D9">
        <w:rPr>
          <w:b/>
          <w:sz w:val="28"/>
          <w:szCs w:val="28"/>
        </w:rPr>
        <w:t xml:space="preserve">Тема </w:t>
      </w:r>
      <w:r w:rsidR="00F60A33">
        <w:rPr>
          <w:b/>
          <w:sz w:val="28"/>
          <w:szCs w:val="28"/>
        </w:rPr>
        <w:t>7</w:t>
      </w:r>
      <w:r w:rsidRPr="007E68D9">
        <w:rPr>
          <w:b/>
          <w:sz w:val="28"/>
          <w:szCs w:val="28"/>
        </w:rPr>
        <w:t xml:space="preserve"> </w:t>
      </w:r>
      <w:r w:rsidR="00B34951" w:rsidRPr="007E68D9">
        <w:rPr>
          <w:b/>
          <w:sz w:val="28"/>
          <w:szCs w:val="28"/>
        </w:rPr>
        <w:t>Расчет итоговой величины стоимости бизнеса</w:t>
      </w: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F60A33" w:rsidRDefault="00B34951" w:rsidP="00F60A33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>Понятие и методы согласования результатов оценки. Понятие отчета оценщика, требования и этапы его составления. Состав отчета оценщика. Экспертиза отчета об оценке бизнеса.</w:t>
      </w:r>
      <w:r w:rsidR="00F60A33" w:rsidRPr="00F60A33">
        <w:rPr>
          <w:sz w:val="28"/>
          <w:szCs w:val="28"/>
        </w:rPr>
        <w:t xml:space="preserve"> </w:t>
      </w:r>
      <w:r w:rsidR="00F60A33" w:rsidRPr="00B34951">
        <w:rPr>
          <w:sz w:val="28"/>
          <w:szCs w:val="28"/>
        </w:rPr>
        <w:t>Премии и скидки за контрольный и неконтрольный пакет акций. Премии и скидки за уровень ликвидности.</w:t>
      </w:r>
      <w:r w:rsidR="00F60A33">
        <w:rPr>
          <w:sz w:val="28"/>
          <w:szCs w:val="28"/>
        </w:rPr>
        <w:t xml:space="preserve"> </w:t>
      </w:r>
    </w:p>
    <w:p w:rsidR="00F60A33" w:rsidRDefault="00F60A33" w:rsidP="00F60A33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</w:t>
      </w:r>
      <w:r w:rsidR="004B7228">
        <w:rPr>
          <w:sz w:val="28"/>
          <w:szCs w:val="28"/>
        </w:rPr>
        <w:t>,4,9</w:t>
      </w:r>
      <w:r>
        <w:rPr>
          <w:sz w:val="28"/>
          <w:szCs w:val="28"/>
        </w:rPr>
        <w:t>]</w:t>
      </w: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</w:p>
    <w:p w:rsidR="00B66E53" w:rsidRPr="00834415" w:rsidRDefault="00B66E53" w:rsidP="00B66E53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B66E53" w:rsidRDefault="00B66E53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Что такое процедура согласования в оценке</w:t>
      </w:r>
      <w:r w:rsidR="00B63604">
        <w:t xml:space="preserve"> стоимости </w:t>
      </w:r>
      <w:r>
        <w:t>бизнеса?</w:t>
      </w:r>
    </w:p>
    <w:p w:rsidR="004B7228" w:rsidRDefault="004B7228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Какие требования предъявляются к отчету оценщика?</w:t>
      </w:r>
    </w:p>
    <w:p w:rsidR="00B66E53" w:rsidRDefault="004B7228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Какие разделы содержит отчет оценщика?</w:t>
      </w:r>
      <w:r w:rsidR="00B66E53">
        <w:t>?</w:t>
      </w:r>
    </w:p>
    <w:p w:rsidR="00F60A33" w:rsidRDefault="004B7228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В каких случаях и каким образом осуществляется экспертиза отчета оценщика</w:t>
      </w:r>
      <w:r w:rsidR="00B66E53">
        <w:t>?</w:t>
      </w:r>
      <w:r w:rsidR="00F60A33" w:rsidRPr="00F60A33">
        <w:t xml:space="preserve"> </w:t>
      </w:r>
    </w:p>
    <w:p w:rsidR="00F60A33" w:rsidRDefault="00F60A33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Что такое контрольный и неконтрольный пакет акций и какие факторы влияют на степень контроля?</w:t>
      </w:r>
    </w:p>
    <w:p w:rsidR="00F60A33" w:rsidRDefault="00F60A33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Какими методами определяется стоимость контрольного и неконтрольного пакета акций?</w:t>
      </w:r>
    </w:p>
    <w:p w:rsidR="00F60A33" w:rsidRDefault="00F60A33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Какими методами вносятся поправки на степень контроля?</w:t>
      </w:r>
    </w:p>
    <w:p w:rsidR="00F60A33" w:rsidRDefault="00F60A33" w:rsidP="00F60A33">
      <w:pPr>
        <w:pStyle w:val="aa"/>
        <w:numPr>
          <w:ilvl w:val="0"/>
          <w:numId w:val="45"/>
        </w:numPr>
        <w:tabs>
          <w:tab w:val="left" w:pos="993"/>
        </w:tabs>
        <w:ind w:left="0" w:firstLine="720"/>
        <w:jc w:val="both"/>
      </w:pPr>
      <w:r>
        <w:t>Какими методами вносятся поправки на степень ликвидности?</w:t>
      </w:r>
    </w:p>
    <w:p w:rsidR="00B66E53" w:rsidRDefault="00B66E53" w:rsidP="00B66E53">
      <w:pPr>
        <w:widowControl w:val="0"/>
        <w:ind w:firstLine="720"/>
        <w:jc w:val="both"/>
        <w:rPr>
          <w:sz w:val="28"/>
          <w:szCs w:val="28"/>
        </w:rPr>
      </w:pP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4B7228" w:rsidRDefault="007E68D9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4B7228">
        <w:rPr>
          <w:b/>
          <w:sz w:val="28"/>
          <w:szCs w:val="28"/>
        </w:rPr>
        <w:t xml:space="preserve">Тема </w:t>
      </w:r>
      <w:r w:rsidR="00F60A33">
        <w:rPr>
          <w:b/>
          <w:sz w:val="28"/>
          <w:szCs w:val="28"/>
        </w:rPr>
        <w:t>8</w:t>
      </w:r>
      <w:r w:rsidRPr="004B7228">
        <w:rPr>
          <w:b/>
          <w:sz w:val="28"/>
          <w:szCs w:val="28"/>
        </w:rPr>
        <w:t xml:space="preserve"> </w:t>
      </w:r>
      <w:r w:rsidR="00B34951" w:rsidRPr="004B7228">
        <w:rPr>
          <w:b/>
          <w:sz w:val="28"/>
          <w:szCs w:val="28"/>
        </w:rPr>
        <w:t xml:space="preserve">Оценка </w:t>
      </w:r>
      <w:r w:rsidR="00B63604">
        <w:rPr>
          <w:b/>
          <w:sz w:val="28"/>
          <w:szCs w:val="28"/>
        </w:rPr>
        <w:t xml:space="preserve">стоимости </w:t>
      </w:r>
      <w:r w:rsidR="00B34951" w:rsidRPr="004B7228">
        <w:rPr>
          <w:b/>
          <w:sz w:val="28"/>
          <w:szCs w:val="28"/>
        </w:rPr>
        <w:t>бизнеса при слияниях и поглощениях</w:t>
      </w: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P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 xml:space="preserve">Понятие слияний и поглощений. Мотивы и эффекты слияний и </w:t>
      </w:r>
      <w:r w:rsidRPr="00B34951">
        <w:rPr>
          <w:sz w:val="28"/>
          <w:szCs w:val="28"/>
        </w:rPr>
        <w:lastRenderedPageBreak/>
        <w:t>поглощений. Применение подходов оценки при слияниях и поглощениях.</w:t>
      </w: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</w:t>
      </w:r>
      <w:r w:rsidR="00C543BD" w:rsidRPr="00787681">
        <w:rPr>
          <w:sz w:val="28"/>
          <w:szCs w:val="28"/>
        </w:rPr>
        <w:t>,4</w:t>
      </w:r>
      <w:r>
        <w:rPr>
          <w:sz w:val="28"/>
          <w:szCs w:val="28"/>
        </w:rPr>
        <w:t>]</w:t>
      </w: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</w:p>
    <w:p w:rsidR="004B7228" w:rsidRPr="00834415" w:rsidRDefault="004B7228" w:rsidP="004B7228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4B7228" w:rsidRDefault="004B7228" w:rsidP="004B7228">
      <w:pPr>
        <w:pStyle w:val="aa"/>
        <w:numPr>
          <w:ilvl w:val="0"/>
          <w:numId w:val="46"/>
        </w:numPr>
        <w:tabs>
          <w:tab w:val="left" w:pos="993"/>
        </w:tabs>
        <w:ind w:left="0" w:firstLine="720"/>
        <w:jc w:val="both"/>
      </w:pPr>
      <w:r>
        <w:t>Что такое слияние и поглощение?</w:t>
      </w:r>
    </w:p>
    <w:p w:rsidR="004B7228" w:rsidRDefault="004B7228" w:rsidP="004B7228">
      <w:pPr>
        <w:pStyle w:val="aa"/>
        <w:numPr>
          <w:ilvl w:val="0"/>
          <w:numId w:val="46"/>
        </w:numPr>
        <w:tabs>
          <w:tab w:val="left" w:pos="993"/>
        </w:tabs>
        <w:ind w:left="0" w:firstLine="720"/>
        <w:jc w:val="both"/>
      </w:pPr>
      <w:r>
        <w:t>Назовите и охарактеризуйте м</w:t>
      </w:r>
      <w:r w:rsidRPr="00B34951">
        <w:t>отивы и эффекты слияний и поглощений</w:t>
      </w:r>
      <w:r>
        <w:t>?</w:t>
      </w:r>
    </w:p>
    <w:p w:rsidR="004B7228" w:rsidRDefault="004B7228" w:rsidP="004B7228">
      <w:pPr>
        <w:pStyle w:val="aa"/>
        <w:numPr>
          <w:ilvl w:val="0"/>
          <w:numId w:val="46"/>
        </w:numPr>
        <w:tabs>
          <w:tab w:val="left" w:pos="993"/>
        </w:tabs>
        <w:ind w:left="0" w:firstLine="720"/>
        <w:jc w:val="both"/>
      </w:pPr>
      <w:r>
        <w:t xml:space="preserve">Каковы особенности применения </w:t>
      </w:r>
      <w:r w:rsidRPr="00B34951">
        <w:t>подходов оценки при слияниях и поглощениях</w:t>
      </w: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</w:p>
    <w:p w:rsidR="00B34951" w:rsidRPr="007E68D9" w:rsidRDefault="007E68D9" w:rsidP="00B34951">
      <w:pPr>
        <w:widowControl w:val="0"/>
        <w:ind w:firstLine="720"/>
        <w:jc w:val="both"/>
        <w:rPr>
          <w:b/>
          <w:sz w:val="28"/>
          <w:szCs w:val="28"/>
        </w:rPr>
      </w:pPr>
      <w:r w:rsidRPr="007E68D9">
        <w:rPr>
          <w:b/>
          <w:sz w:val="28"/>
          <w:szCs w:val="28"/>
        </w:rPr>
        <w:t xml:space="preserve">Тема </w:t>
      </w:r>
      <w:r w:rsidR="00F60A33">
        <w:rPr>
          <w:b/>
          <w:sz w:val="28"/>
          <w:szCs w:val="28"/>
        </w:rPr>
        <w:t>9</w:t>
      </w:r>
      <w:r w:rsidRPr="007E68D9">
        <w:rPr>
          <w:b/>
          <w:sz w:val="28"/>
          <w:szCs w:val="28"/>
        </w:rPr>
        <w:t xml:space="preserve"> </w:t>
      </w:r>
      <w:r w:rsidR="00B34951" w:rsidRPr="007E68D9">
        <w:rPr>
          <w:b/>
          <w:sz w:val="28"/>
          <w:szCs w:val="28"/>
        </w:rPr>
        <w:t>Стоимость бизнеса и метод</w:t>
      </w:r>
      <w:r w:rsidR="00F03EE7">
        <w:rPr>
          <w:b/>
          <w:sz w:val="28"/>
          <w:szCs w:val="28"/>
        </w:rPr>
        <w:t>ы</w:t>
      </w:r>
      <w:r w:rsidR="00B34951" w:rsidRPr="007E68D9">
        <w:rPr>
          <w:b/>
          <w:sz w:val="28"/>
          <w:szCs w:val="28"/>
        </w:rPr>
        <w:t xml:space="preserve"> управления ею</w:t>
      </w:r>
    </w:p>
    <w:p w:rsidR="007E68D9" w:rsidRDefault="007E68D9" w:rsidP="00B34951">
      <w:pPr>
        <w:widowControl w:val="0"/>
        <w:ind w:firstLine="720"/>
        <w:jc w:val="both"/>
        <w:rPr>
          <w:sz w:val="28"/>
          <w:szCs w:val="28"/>
        </w:rPr>
      </w:pPr>
    </w:p>
    <w:p w:rsidR="00B34951" w:rsidRDefault="00B34951" w:rsidP="00B34951">
      <w:pPr>
        <w:widowControl w:val="0"/>
        <w:ind w:firstLine="720"/>
        <w:jc w:val="both"/>
        <w:rPr>
          <w:sz w:val="28"/>
          <w:szCs w:val="28"/>
        </w:rPr>
      </w:pPr>
      <w:r w:rsidRPr="00B34951">
        <w:rPr>
          <w:sz w:val="28"/>
          <w:szCs w:val="28"/>
        </w:rPr>
        <w:t>Показатели стоимости бизнеса. Современные стратегии управления стоимостью бизнеса.</w:t>
      </w: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[1,2,3,4]</w:t>
      </w:r>
    </w:p>
    <w:p w:rsidR="004B7228" w:rsidRDefault="004B7228" w:rsidP="004B7228">
      <w:pPr>
        <w:widowControl w:val="0"/>
        <w:ind w:firstLine="720"/>
        <w:jc w:val="both"/>
        <w:rPr>
          <w:sz w:val="28"/>
          <w:szCs w:val="28"/>
        </w:rPr>
      </w:pPr>
    </w:p>
    <w:p w:rsidR="004B7228" w:rsidRPr="00834415" w:rsidRDefault="004B7228" w:rsidP="004B7228">
      <w:pPr>
        <w:widowControl w:val="0"/>
        <w:ind w:firstLine="720"/>
        <w:jc w:val="both"/>
        <w:rPr>
          <w:i/>
          <w:sz w:val="28"/>
          <w:szCs w:val="28"/>
        </w:rPr>
      </w:pPr>
      <w:r w:rsidRPr="00834415">
        <w:rPr>
          <w:i/>
          <w:sz w:val="28"/>
          <w:szCs w:val="28"/>
        </w:rPr>
        <w:t>Вопросы для самопроверки:</w:t>
      </w:r>
    </w:p>
    <w:p w:rsidR="004B7228" w:rsidRDefault="004B7228" w:rsidP="00DE0CE1">
      <w:pPr>
        <w:pStyle w:val="aa"/>
        <w:numPr>
          <w:ilvl w:val="0"/>
          <w:numId w:val="47"/>
        </w:numPr>
        <w:tabs>
          <w:tab w:val="left" w:pos="993"/>
        </w:tabs>
        <w:ind w:left="0" w:firstLine="720"/>
        <w:jc w:val="both"/>
      </w:pPr>
      <w:r>
        <w:t>Назовите и охарактеризуйте п</w:t>
      </w:r>
      <w:r w:rsidRPr="00B34951">
        <w:t>оказатели стоимости бизнеса</w:t>
      </w:r>
      <w:r>
        <w:t>?</w:t>
      </w:r>
    </w:p>
    <w:p w:rsidR="004B7228" w:rsidRDefault="004B7228" w:rsidP="00DE0CE1">
      <w:pPr>
        <w:pStyle w:val="aa"/>
        <w:numPr>
          <w:ilvl w:val="0"/>
          <w:numId w:val="47"/>
        </w:numPr>
        <w:tabs>
          <w:tab w:val="left" w:pos="993"/>
        </w:tabs>
        <w:ind w:left="0" w:firstLine="720"/>
        <w:jc w:val="both"/>
      </w:pPr>
      <w:r>
        <w:t>Охарактеризуйте основные стратегии управления стоимостью бизнеса?</w:t>
      </w:r>
    </w:p>
    <w:p w:rsidR="00336071" w:rsidRDefault="00336071" w:rsidP="00EC6A66">
      <w:pPr>
        <w:widowControl w:val="0"/>
        <w:ind w:firstLine="720"/>
        <w:jc w:val="both"/>
        <w:rPr>
          <w:sz w:val="28"/>
          <w:szCs w:val="28"/>
        </w:rPr>
      </w:pPr>
    </w:p>
    <w:p w:rsidR="004B7228" w:rsidRPr="004B7228" w:rsidRDefault="004B7228" w:rsidP="00EC6A66">
      <w:pPr>
        <w:widowControl w:val="0"/>
        <w:ind w:firstLine="720"/>
        <w:jc w:val="both"/>
        <w:rPr>
          <w:sz w:val="28"/>
          <w:szCs w:val="28"/>
        </w:rPr>
      </w:pPr>
    </w:p>
    <w:p w:rsidR="00D97E8D" w:rsidRDefault="009F4008" w:rsidP="00EC6A66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97E8D">
        <w:rPr>
          <w:b/>
          <w:bCs/>
          <w:sz w:val="28"/>
          <w:szCs w:val="28"/>
        </w:rPr>
        <w:t xml:space="preserve"> Контрольная работа</w:t>
      </w:r>
    </w:p>
    <w:p w:rsidR="00D97E8D" w:rsidRDefault="00D97E8D" w:rsidP="00EC6A66">
      <w:pPr>
        <w:widowControl w:val="0"/>
        <w:ind w:firstLine="720"/>
        <w:jc w:val="both"/>
        <w:rPr>
          <w:sz w:val="28"/>
          <w:szCs w:val="28"/>
        </w:rPr>
      </w:pPr>
    </w:p>
    <w:p w:rsidR="00B03208" w:rsidRPr="00B03208" w:rsidRDefault="00B03208" w:rsidP="00B03208">
      <w:pPr>
        <w:widowControl w:val="0"/>
        <w:ind w:firstLine="720"/>
        <w:jc w:val="both"/>
        <w:rPr>
          <w:sz w:val="28"/>
          <w:szCs w:val="28"/>
        </w:rPr>
      </w:pPr>
      <w:r w:rsidRPr="00B03208">
        <w:rPr>
          <w:sz w:val="28"/>
          <w:szCs w:val="28"/>
        </w:rPr>
        <w:t xml:space="preserve">Контрольная работа </w:t>
      </w:r>
      <w:r>
        <w:rPr>
          <w:sz w:val="28"/>
          <w:szCs w:val="28"/>
        </w:rPr>
        <w:t>представляет собой</w:t>
      </w:r>
      <w:r w:rsidRPr="00B03208">
        <w:rPr>
          <w:sz w:val="28"/>
          <w:szCs w:val="28"/>
        </w:rPr>
        <w:t xml:space="preserve"> одн</w:t>
      </w:r>
      <w:r>
        <w:rPr>
          <w:sz w:val="28"/>
          <w:szCs w:val="28"/>
        </w:rPr>
        <w:t>у</w:t>
      </w:r>
      <w:r w:rsidRPr="00B03208">
        <w:rPr>
          <w:sz w:val="28"/>
          <w:szCs w:val="28"/>
        </w:rPr>
        <w:t xml:space="preserve"> из форм самостоятельной работы студентов заочной формы обучения, направленн</w:t>
      </w:r>
      <w:r>
        <w:rPr>
          <w:sz w:val="28"/>
          <w:szCs w:val="28"/>
        </w:rPr>
        <w:t>ую</w:t>
      </w:r>
      <w:r w:rsidRPr="00B03208">
        <w:rPr>
          <w:sz w:val="28"/>
          <w:szCs w:val="28"/>
        </w:rPr>
        <w:t xml:space="preserve"> на закрепление изученного материала.</w:t>
      </w:r>
    </w:p>
    <w:p w:rsidR="00B03208" w:rsidRDefault="00B03208" w:rsidP="00B03208">
      <w:pPr>
        <w:widowControl w:val="0"/>
        <w:ind w:firstLine="720"/>
        <w:jc w:val="both"/>
        <w:rPr>
          <w:sz w:val="28"/>
          <w:szCs w:val="28"/>
        </w:rPr>
      </w:pPr>
      <w:r w:rsidRPr="00B03208">
        <w:rPr>
          <w:sz w:val="28"/>
          <w:szCs w:val="28"/>
        </w:rPr>
        <w:t xml:space="preserve">В соответствии с учебным планом студенты </w:t>
      </w:r>
      <w:r w:rsidR="00F60A33">
        <w:rPr>
          <w:sz w:val="28"/>
          <w:szCs w:val="28"/>
        </w:rPr>
        <w:t xml:space="preserve">направления 38.03.01 Экономика </w:t>
      </w:r>
      <w:r w:rsidRPr="00B03208">
        <w:rPr>
          <w:sz w:val="28"/>
          <w:szCs w:val="28"/>
        </w:rPr>
        <w:t>выполняют контрольн</w:t>
      </w:r>
      <w:r w:rsidR="00F60A33">
        <w:rPr>
          <w:sz w:val="28"/>
          <w:szCs w:val="28"/>
        </w:rPr>
        <w:t>ую</w:t>
      </w:r>
      <w:r w:rsidRPr="00B03208">
        <w:rPr>
          <w:sz w:val="28"/>
          <w:szCs w:val="28"/>
        </w:rPr>
        <w:t xml:space="preserve"> </w:t>
      </w:r>
      <w:proofErr w:type="spellStart"/>
      <w:r w:rsidRPr="00B03208">
        <w:rPr>
          <w:sz w:val="28"/>
          <w:szCs w:val="28"/>
        </w:rPr>
        <w:t>работ</w:t>
      </w:r>
      <w:r w:rsidR="00F60A33">
        <w:rPr>
          <w:sz w:val="28"/>
          <w:szCs w:val="28"/>
        </w:rPr>
        <w:t>ву</w:t>
      </w:r>
      <w:proofErr w:type="spellEnd"/>
      <w:r w:rsidRPr="00B03208">
        <w:rPr>
          <w:sz w:val="28"/>
          <w:szCs w:val="28"/>
        </w:rPr>
        <w:t xml:space="preserve"> в срок, установленный учебным графиком, в соответствии с заданием, выданным преподавателем</w:t>
      </w:r>
      <w:r>
        <w:rPr>
          <w:sz w:val="28"/>
          <w:szCs w:val="28"/>
        </w:rPr>
        <w:t xml:space="preserve"> и в соответствии с данными МУ</w:t>
      </w:r>
      <w:r w:rsidRPr="00B03208">
        <w:rPr>
          <w:sz w:val="28"/>
          <w:szCs w:val="28"/>
        </w:rPr>
        <w:t>.</w:t>
      </w:r>
    </w:p>
    <w:p w:rsidR="00E47828" w:rsidRDefault="00E47828" w:rsidP="00EC6A6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контрольной работы по </w:t>
      </w:r>
      <w:r w:rsidR="00B7662F" w:rsidRPr="00971B74">
        <w:rPr>
          <w:sz w:val="28"/>
          <w:szCs w:val="28"/>
        </w:rPr>
        <w:t>дисциплин</w:t>
      </w:r>
      <w:r w:rsidR="00B7662F">
        <w:rPr>
          <w:sz w:val="28"/>
          <w:szCs w:val="28"/>
        </w:rPr>
        <w:t>е</w:t>
      </w:r>
      <w:r w:rsidR="00B7662F" w:rsidRPr="00971B74">
        <w:rPr>
          <w:sz w:val="28"/>
          <w:szCs w:val="28"/>
        </w:rPr>
        <w:t xml:space="preserve"> «</w:t>
      </w:r>
      <w:r w:rsidR="005841BA">
        <w:rPr>
          <w:sz w:val="28"/>
          <w:szCs w:val="28"/>
        </w:rPr>
        <w:t>Оценка стоимости бизнеса</w:t>
      </w:r>
      <w:r w:rsidR="00B7662F" w:rsidRPr="00971B74">
        <w:rPr>
          <w:sz w:val="28"/>
          <w:szCs w:val="28"/>
        </w:rPr>
        <w:t xml:space="preserve">» </w:t>
      </w:r>
      <w:r w:rsidR="002C03EB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углубление и закрепление </w:t>
      </w:r>
      <w:r w:rsidR="00B03208" w:rsidRPr="00B03208">
        <w:rPr>
          <w:sz w:val="28"/>
          <w:szCs w:val="28"/>
        </w:rPr>
        <w:t>изученного материала</w:t>
      </w:r>
      <w:r>
        <w:rPr>
          <w:sz w:val="28"/>
          <w:szCs w:val="28"/>
        </w:rPr>
        <w:t>.</w:t>
      </w:r>
    </w:p>
    <w:p w:rsidR="00B7662F" w:rsidRDefault="00E47828" w:rsidP="00EC6A6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контрольной работы являются</w:t>
      </w:r>
      <w:r w:rsidR="00471CC6">
        <w:rPr>
          <w:sz w:val="28"/>
          <w:szCs w:val="28"/>
        </w:rPr>
        <w:t xml:space="preserve">: </w:t>
      </w:r>
      <w:r w:rsidR="00AA0C18">
        <w:rPr>
          <w:sz w:val="28"/>
          <w:szCs w:val="28"/>
        </w:rPr>
        <w:t xml:space="preserve">глубокая проработка отдельных вопросов </w:t>
      </w:r>
      <w:r w:rsidR="004B7228">
        <w:rPr>
          <w:sz w:val="28"/>
          <w:szCs w:val="28"/>
        </w:rPr>
        <w:t xml:space="preserve">оценки стоимости </w:t>
      </w:r>
      <w:proofErr w:type="spellStart"/>
      <w:r w:rsidR="004B7228">
        <w:rPr>
          <w:sz w:val="28"/>
          <w:szCs w:val="28"/>
        </w:rPr>
        <w:t>бизнсеа</w:t>
      </w:r>
      <w:proofErr w:type="spellEnd"/>
      <w:r w:rsidR="00B7662F">
        <w:rPr>
          <w:sz w:val="28"/>
          <w:szCs w:val="28"/>
        </w:rPr>
        <w:t xml:space="preserve"> </w:t>
      </w:r>
      <w:r w:rsidR="00AA0C18">
        <w:rPr>
          <w:sz w:val="28"/>
          <w:szCs w:val="28"/>
        </w:rPr>
        <w:t xml:space="preserve">на основе </w:t>
      </w:r>
      <w:r w:rsidR="00471CC6">
        <w:rPr>
          <w:sz w:val="28"/>
          <w:szCs w:val="28"/>
        </w:rPr>
        <w:t xml:space="preserve">изучение литературных источников, </w:t>
      </w:r>
    </w:p>
    <w:p w:rsidR="00E47828" w:rsidRDefault="00CB537C" w:rsidP="00EC6A6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выполняется студентом самостоятельно с использованием литературных</w:t>
      </w:r>
      <w:r w:rsidR="00B7662F">
        <w:rPr>
          <w:sz w:val="28"/>
          <w:szCs w:val="28"/>
        </w:rPr>
        <w:t xml:space="preserve"> источников в области </w:t>
      </w:r>
      <w:r w:rsidR="004B7228">
        <w:rPr>
          <w:sz w:val="28"/>
          <w:szCs w:val="28"/>
        </w:rPr>
        <w:t>оценки стоимости бизнеса</w:t>
      </w:r>
      <w:r w:rsidR="00B7662F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4B7228">
        <w:rPr>
          <w:sz w:val="28"/>
          <w:szCs w:val="28"/>
        </w:rPr>
        <w:t>аждая к</w:t>
      </w:r>
      <w:r>
        <w:rPr>
          <w:sz w:val="28"/>
          <w:szCs w:val="28"/>
        </w:rPr>
        <w:t xml:space="preserve">онтрольная работа содержит два вопроса. </w:t>
      </w:r>
    </w:p>
    <w:p w:rsidR="008D1391" w:rsidRDefault="009F4008" w:rsidP="00EC6A66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01F86">
        <w:rPr>
          <w:b/>
          <w:bCs/>
          <w:sz w:val="28"/>
          <w:szCs w:val="28"/>
        </w:rPr>
        <w:t xml:space="preserve"> Задания на контрольную работу</w:t>
      </w:r>
    </w:p>
    <w:p w:rsidR="009F4008" w:rsidRDefault="009F4008" w:rsidP="00EC6A66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 xml:space="preserve">стоимости бизнеса </w:t>
      </w:r>
      <w:r w:rsidRPr="00F91CBF">
        <w:rPr>
          <w:sz w:val="28"/>
          <w:szCs w:val="28"/>
        </w:rPr>
        <w:t xml:space="preserve">и </w:t>
      </w:r>
      <w:r>
        <w:rPr>
          <w:sz w:val="28"/>
          <w:szCs w:val="28"/>
        </w:rPr>
        <w:t>ее виды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 xml:space="preserve">Рыночная стоимость </w:t>
      </w:r>
      <w:r>
        <w:rPr>
          <w:sz w:val="28"/>
          <w:szCs w:val="28"/>
        </w:rPr>
        <w:t xml:space="preserve">бизнеса </w:t>
      </w:r>
      <w:r w:rsidRPr="00F91CBF">
        <w:rPr>
          <w:sz w:val="28"/>
          <w:szCs w:val="28"/>
        </w:rPr>
        <w:t>и условия ее формирования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Понятие оценки</w:t>
      </w:r>
      <w:r>
        <w:rPr>
          <w:sz w:val="28"/>
          <w:szCs w:val="28"/>
        </w:rPr>
        <w:t xml:space="preserve"> и оценочной деятельности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стоимость бизнеса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Принципы оценки бизнеса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Оценщик и требования к его деятельности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Объекты и субъекты оценочной деятельности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Регулирование оценочной деятельности</w:t>
      </w:r>
      <w:r>
        <w:rPr>
          <w:sz w:val="28"/>
          <w:szCs w:val="28"/>
        </w:rPr>
        <w:t xml:space="preserve"> в РФ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Законодательное регулирование оценочной деятельности в РФ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стандарты оценки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Саморегулируемые организации</w:t>
      </w:r>
      <w:r>
        <w:rPr>
          <w:sz w:val="28"/>
          <w:szCs w:val="28"/>
        </w:rPr>
        <w:t xml:space="preserve"> в области оценочной деятельности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Международные и европейские стандарты оценки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Этапы процесса оценки</w:t>
      </w:r>
      <w:r>
        <w:rPr>
          <w:sz w:val="28"/>
          <w:szCs w:val="28"/>
        </w:rPr>
        <w:t xml:space="preserve"> бизнеса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ая </w:t>
      </w:r>
      <w:r w:rsidRPr="00F91CBF">
        <w:rPr>
          <w:sz w:val="28"/>
          <w:szCs w:val="28"/>
        </w:rPr>
        <w:t>база оценки</w:t>
      </w:r>
      <w:r>
        <w:rPr>
          <w:sz w:val="28"/>
          <w:szCs w:val="28"/>
        </w:rPr>
        <w:t xml:space="preserve"> бизнеса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Внешняя информация</w:t>
      </w:r>
      <w:r>
        <w:rPr>
          <w:sz w:val="28"/>
          <w:szCs w:val="28"/>
        </w:rPr>
        <w:t xml:space="preserve"> в оценочной деятельности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Внутренняя информация</w:t>
      </w:r>
      <w:r>
        <w:rPr>
          <w:sz w:val="28"/>
          <w:szCs w:val="28"/>
        </w:rPr>
        <w:t xml:space="preserve"> в оценочной деятельности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Премии и скидки в оценке бизнеса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оценщика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отчета оценщика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 xml:space="preserve">Методы согласования результатов </w:t>
      </w:r>
      <w:r>
        <w:rPr>
          <w:sz w:val="28"/>
          <w:szCs w:val="28"/>
        </w:rPr>
        <w:t xml:space="preserve">оценки </w:t>
      </w:r>
      <w:r w:rsidRPr="00F91CBF">
        <w:rPr>
          <w:sz w:val="28"/>
          <w:szCs w:val="28"/>
        </w:rPr>
        <w:t>и расчета итоговой величины стоимости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Pr="00F91CBF">
        <w:rPr>
          <w:sz w:val="28"/>
          <w:szCs w:val="28"/>
        </w:rPr>
        <w:t>доходного подхода</w:t>
      </w:r>
      <w:r>
        <w:rPr>
          <w:sz w:val="28"/>
          <w:szCs w:val="28"/>
        </w:rPr>
        <w:t xml:space="preserve"> оценки бизнеса: понятие, основные положения, особенности, условия применения, достоинства недостатки, методы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F91CBF">
        <w:rPr>
          <w:sz w:val="28"/>
          <w:szCs w:val="28"/>
        </w:rPr>
        <w:t>арактеристика сравнительного подхода</w:t>
      </w:r>
      <w:r w:rsidRPr="00A8788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бизнеса:</w:t>
      </w:r>
      <w:r w:rsidRPr="0009088F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понятие, основные положения, особенности, условия применения, достоинства недостатки, методы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Pr="00F91CBF">
        <w:rPr>
          <w:sz w:val="28"/>
          <w:szCs w:val="28"/>
        </w:rPr>
        <w:t>затратного подхода</w:t>
      </w:r>
      <w:r>
        <w:rPr>
          <w:sz w:val="28"/>
          <w:szCs w:val="28"/>
        </w:rPr>
        <w:t xml:space="preserve"> оценки бизнеса:</w:t>
      </w:r>
      <w:r w:rsidRPr="0009088F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понятие, основные положения, особенности, условия применения, достоинства недостатки, методы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Экономическое содержание метода дисконтированного денежного потока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Основные этапы метода дисконтированного денежного потока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величины стоимости в прогнозный и постпрогнозный период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Экономическое содержание и этапы метода капитализации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Ставка дисконтирования и капитализации</w:t>
      </w:r>
      <w:r>
        <w:rPr>
          <w:sz w:val="28"/>
          <w:szCs w:val="28"/>
        </w:rPr>
        <w:t xml:space="preserve"> и методы их определения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Метод рынка капитала и метод сделок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Метод отраслевых коэффициентов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lastRenderedPageBreak/>
        <w:t xml:space="preserve">Мультипликаторы </w:t>
      </w:r>
      <w:r>
        <w:rPr>
          <w:sz w:val="28"/>
          <w:szCs w:val="28"/>
        </w:rPr>
        <w:t xml:space="preserve">в сравнительном подходе </w:t>
      </w:r>
      <w:r w:rsidRPr="00F91CBF">
        <w:rPr>
          <w:sz w:val="28"/>
          <w:szCs w:val="28"/>
        </w:rPr>
        <w:t>и методика их расчета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Метод чистых активов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Метод ликвидационной стоимости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накопления активов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избыточных прибылей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оценки контрольных и неконтрольных пакетов акций</w:t>
      </w:r>
    </w:p>
    <w:p w:rsidR="00854A04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оценки недвижимости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оценки земельных участков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 xml:space="preserve">Особенности оценки </w:t>
      </w:r>
      <w:r>
        <w:rPr>
          <w:sz w:val="28"/>
          <w:szCs w:val="28"/>
        </w:rPr>
        <w:t>машин и оборудования</w:t>
      </w:r>
    </w:p>
    <w:p w:rsidR="00854A04" w:rsidRPr="00F91CBF" w:rsidRDefault="00854A04" w:rsidP="00854A04">
      <w:pPr>
        <w:widowControl w:val="0"/>
        <w:numPr>
          <w:ilvl w:val="0"/>
          <w:numId w:val="48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F91CBF">
        <w:rPr>
          <w:sz w:val="28"/>
          <w:szCs w:val="28"/>
        </w:rPr>
        <w:t>Особенности оценки нематериальных активов</w:t>
      </w:r>
    </w:p>
    <w:p w:rsidR="00F65CFC" w:rsidRDefault="00F65CFC" w:rsidP="00D622A9">
      <w:pPr>
        <w:ind w:firstLine="720"/>
        <w:jc w:val="both"/>
        <w:rPr>
          <w:b/>
          <w:bCs/>
          <w:sz w:val="28"/>
          <w:szCs w:val="28"/>
        </w:rPr>
      </w:pPr>
    </w:p>
    <w:p w:rsidR="00F65CFC" w:rsidRDefault="00F65CFC" w:rsidP="00D622A9">
      <w:pPr>
        <w:ind w:firstLine="720"/>
        <w:jc w:val="both"/>
        <w:rPr>
          <w:b/>
          <w:bCs/>
          <w:sz w:val="28"/>
          <w:szCs w:val="28"/>
        </w:rPr>
      </w:pPr>
    </w:p>
    <w:p w:rsidR="00A822B2" w:rsidRDefault="00F65CFC" w:rsidP="00D622A9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822B2">
        <w:rPr>
          <w:b/>
          <w:bCs/>
          <w:sz w:val="28"/>
          <w:szCs w:val="28"/>
        </w:rPr>
        <w:t xml:space="preserve"> Темы практических занятий</w:t>
      </w:r>
    </w:p>
    <w:p w:rsidR="00A822B2" w:rsidRDefault="00A822B2" w:rsidP="00D622A9">
      <w:pPr>
        <w:ind w:firstLine="720"/>
        <w:jc w:val="both"/>
        <w:rPr>
          <w:bCs/>
          <w:sz w:val="28"/>
          <w:szCs w:val="28"/>
        </w:rPr>
      </w:pPr>
    </w:p>
    <w:p w:rsidR="00C543BD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1 </w:t>
      </w:r>
      <w:r w:rsidR="00854A04" w:rsidRPr="00C543BD">
        <w:rPr>
          <w:b/>
          <w:bCs/>
          <w:sz w:val="28"/>
          <w:szCs w:val="28"/>
        </w:rPr>
        <w:t xml:space="preserve">Факторы и принципы оценки </w:t>
      </w:r>
      <w:r w:rsidR="00B63604">
        <w:rPr>
          <w:b/>
          <w:bCs/>
          <w:sz w:val="28"/>
          <w:szCs w:val="28"/>
        </w:rPr>
        <w:t>стоимости бизнеса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[1,2,3,4,6,7,8]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2 </w:t>
      </w:r>
      <w:r w:rsidR="00854A04" w:rsidRPr="00C543BD">
        <w:rPr>
          <w:b/>
          <w:bCs/>
          <w:sz w:val="28"/>
          <w:szCs w:val="28"/>
        </w:rPr>
        <w:t>Нормативно-правовое регулирование оценки бизнеса в РФ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[1,2,5,6,7,8,9]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</w:t>
      </w:r>
      <w:r w:rsidR="00F60A33">
        <w:rPr>
          <w:b/>
          <w:bCs/>
          <w:sz w:val="28"/>
          <w:szCs w:val="28"/>
        </w:rPr>
        <w:t>3</w:t>
      </w:r>
      <w:r w:rsidRPr="00C543BD">
        <w:rPr>
          <w:b/>
          <w:bCs/>
          <w:sz w:val="28"/>
          <w:szCs w:val="28"/>
        </w:rPr>
        <w:t xml:space="preserve"> </w:t>
      </w:r>
      <w:r w:rsidR="00854A04" w:rsidRPr="00C543BD">
        <w:rPr>
          <w:b/>
          <w:bCs/>
          <w:sz w:val="28"/>
          <w:szCs w:val="28"/>
        </w:rPr>
        <w:t>Внешняя и внутренняя информация: источники получения и</w:t>
      </w:r>
      <w:r w:rsidR="00854A04" w:rsidRPr="00854A04">
        <w:rPr>
          <w:bCs/>
          <w:sz w:val="28"/>
          <w:szCs w:val="28"/>
        </w:rPr>
        <w:t xml:space="preserve"> </w:t>
      </w:r>
      <w:r w:rsidR="00B63604">
        <w:rPr>
          <w:b/>
          <w:bCs/>
          <w:sz w:val="28"/>
          <w:szCs w:val="28"/>
        </w:rPr>
        <w:t>методы обработки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[1,2,3,4]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</w:t>
      </w:r>
      <w:r w:rsidR="00F60A33">
        <w:rPr>
          <w:b/>
          <w:bCs/>
          <w:sz w:val="28"/>
          <w:szCs w:val="28"/>
        </w:rPr>
        <w:t>4</w:t>
      </w:r>
      <w:r w:rsidRPr="00C543BD">
        <w:rPr>
          <w:b/>
          <w:bCs/>
          <w:sz w:val="28"/>
          <w:szCs w:val="28"/>
        </w:rPr>
        <w:t xml:space="preserve"> </w:t>
      </w:r>
      <w:r w:rsidR="00854A04" w:rsidRPr="00C543BD">
        <w:rPr>
          <w:b/>
          <w:bCs/>
          <w:sz w:val="28"/>
          <w:szCs w:val="28"/>
        </w:rPr>
        <w:t>Оценка стоимости бизнеса методами доходного подхода</w:t>
      </w:r>
    </w:p>
    <w:p w:rsidR="00C543BD" w:rsidRDefault="00C543BD" w:rsidP="00C543BD">
      <w:pPr>
        <w:widowControl w:val="0"/>
        <w:ind w:firstLine="720"/>
        <w:jc w:val="both"/>
        <w:rPr>
          <w:i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[1,2,3,4,7]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</w:t>
      </w:r>
      <w:r w:rsidR="00F60A33">
        <w:rPr>
          <w:b/>
          <w:bCs/>
          <w:sz w:val="28"/>
          <w:szCs w:val="28"/>
        </w:rPr>
        <w:t>5</w:t>
      </w:r>
      <w:r w:rsidRPr="00C543BD">
        <w:rPr>
          <w:b/>
          <w:bCs/>
          <w:sz w:val="28"/>
          <w:szCs w:val="28"/>
        </w:rPr>
        <w:t xml:space="preserve"> </w:t>
      </w:r>
      <w:r w:rsidR="00854A04" w:rsidRPr="00C543BD">
        <w:rPr>
          <w:b/>
          <w:bCs/>
          <w:sz w:val="28"/>
          <w:szCs w:val="28"/>
        </w:rPr>
        <w:t>Оценка стоимости бизнеса методами сравнительного подхода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[1,2,3,4,7,8]</w:t>
      </w:r>
    </w:p>
    <w:p w:rsidR="00E715DE" w:rsidRDefault="00E715DE" w:rsidP="00E715DE">
      <w:pPr>
        <w:ind w:firstLine="720"/>
        <w:jc w:val="both"/>
        <w:rPr>
          <w:b/>
          <w:bCs/>
          <w:sz w:val="28"/>
          <w:szCs w:val="28"/>
        </w:rPr>
      </w:pPr>
    </w:p>
    <w:p w:rsidR="00E715DE" w:rsidRPr="00C543BD" w:rsidRDefault="00E715DE" w:rsidP="00E715DE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</w:t>
      </w:r>
      <w:r w:rsidR="00F60A33">
        <w:rPr>
          <w:b/>
          <w:bCs/>
          <w:sz w:val="28"/>
          <w:szCs w:val="28"/>
        </w:rPr>
        <w:t>6</w:t>
      </w:r>
      <w:r w:rsidRPr="00C543BD">
        <w:rPr>
          <w:b/>
          <w:bCs/>
          <w:sz w:val="28"/>
          <w:szCs w:val="28"/>
        </w:rPr>
        <w:t xml:space="preserve"> Оценка стоимости бизнеса методами затратного подхода</w:t>
      </w:r>
    </w:p>
    <w:p w:rsidR="00E715DE" w:rsidRDefault="00E715DE" w:rsidP="00E715DE">
      <w:pPr>
        <w:ind w:firstLine="720"/>
        <w:jc w:val="both"/>
        <w:rPr>
          <w:bCs/>
          <w:sz w:val="28"/>
          <w:szCs w:val="28"/>
        </w:rPr>
      </w:pPr>
    </w:p>
    <w:p w:rsidR="00E715DE" w:rsidRDefault="00E715DE" w:rsidP="00E715DE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[1,2,3,4,7]</w:t>
      </w:r>
    </w:p>
    <w:p w:rsidR="00E715DE" w:rsidRDefault="00E715DE" w:rsidP="00E715DE">
      <w:pPr>
        <w:ind w:firstLine="720"/>
        <w:jc w:val="both"/>
        <w:rPr>
          <w:bCs/>
          <w:sz w:val="28"/>
          <w:szCs w:val="28"/>
        </w:rPr>
      </w:pPr>
    </w:p>
    <w:p w:rsidR="00C543BD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</w:t>
      </w:r>
      <w:r w:rsidR="00F60A33">
        <w:rPr>
          <w:b/>
          <w:bCs/>
          <w:sz w:val="28"/>
          <w:szCs w:val="28"/>
        </w:rPr>
        <w:t>7</w:t>
      </w:r>
      <w:r w:rsidRPr="00C543BD">
        <w:rPr>
          <w:b/>
          <w:bCs/>
          <w:sz w:val="28"/>
          <w:szCs w:val="28"/>
        </w:rPr>
        <w:t xml:space="preserve"> </w:t>
      </w:r>
      <w:r w:rsidR="00854A04" w:rsidRPr="00C543BD">
        <w:rPr>
          <w:b/>
          <w:bCs/>
          <w:sz w:val="28"/>
          <w:szCs w:val="28"/>
        </w:rPr>
        <w:t>Согласование результатов оценки и составление отчета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[1,2,3,4,9]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</w:t>
      </w:r>
      <w:r w:rsidR="00F60A33">
        <w:rPr>
          <w:b/>
          <w:bCs/>
          <w:sz w:val="28"/>
          <w:szCs w:val="28"/>
        </w:rPr>
        <w:t>8</w:t>
      </w:r>
      <w:r w:rsidRPr="00C543BD">
        <w:rPr>
          <w:b/>
          <w:bCs/>
          <w:sz w:val="28"/>
          <w:szCs w:val="28"/>
        </w:rPr>
        <w:t xml:space="preserve"> </w:t>
      </w:r>
      <w:r w:rsidR="00854A04" w:rsidRPr="00C543BD">
        <w:rPr>
          <w:b/>
          <w:bCs/>
          <w:sz w:val="28"/>
          <w:szCs w:val="28"/>
        </w:rPr>
        <w:t>Методы оценки стоимости бизнеса при слияниях и</w:t>
      </w:r>
      <w:r w:rsidR="00854A04" w:rsidRPr="00854A04">
        <w:rPr>
          <w:bCs/>
          <w:sz w:val="28"/>
          <w:szCs w:val="28"/>
        </w:rPr>
        <w:t xml:space="preserve"> </w:t>
      </w:r>
      <w:r w:rsidR="00854A04" w:rsidRPr="00C543BD">
        <w:rPr>
          <w:b/>
          <w:bCs/>
          <w:sz w:val="28"/>
          <w:szCs w:val="28"/>
        </w:rPr>
        <w:t>поглощениях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</w:t>
      </w:r>
      <w:r w:rsidRPr="00787681">
        <w:rPr>
          <w:sz w:val="28"/>
          <w:szCs w:val="28"/>
        </w:rPr>
        <w:t>3,4</w:t>
      </w:r>
      <w:r>
        <w:rPr>
          <w:sz w:val="28"/>
          <w:szCs w:val="28"/>
        </w:rPr>
        <w:t>]</w:t>
      </w:r>
    </w:p>
    <w:p w:rsidR="00C543BD" w:rsidRDefault="00C543BD" w:rsidP="00854A04">
      <w:pPr>
        <w:ind w:firstLine="720"/>
        <w:jc w:val="both"/>
        <w:rPr>
          <w:bCs/>
          <w:sz w:val="28"/>
          <w:szCs w:val="28"/>
        </w:rPr>
      </w:pPr>
    </w:p>
    <w:p w:rsidR="00854A04" w:rsidRPr="00C543BD" w:rsidRDefault="00C543BD" w:rsidP="00854A04">
      <w:pPr>
        <w:ind w:firstLine="720"/>
        <w:jc w:val="both"/>
        <w:rPr>
          <w:b/>
          <w:bCs/>
          <w:sz w:val="28"/>
          <w:szCs w:val="28"/>
        </w:rPr>
      </w:pPr>
      <w:r w:rsidRPr="00C543BD">
        <w:rPr>
          <w:b/>
          <w:bCs/>
          <w:sz w:val="28"/>
          <w:szCs w:val="28"/>
        </w:rPr>
        <w:t xml:space="preserve">Тема </w:t>
      </w:r>
      <w:r w:rsidR="00F60A33">
        <w:rPr>
          <w:b/>
          <w:bCs/>
          <w:sz w:val="28"/>
          <w:szCs w:val="28"/>
        </w:rPr>
        <w:t>9</w:t>
      </w:r>
      <w:r w:rsidRPr="00C543BD">
        <w:rPr>
          <w:b/>
          <w:bCs/>
          <w:sz w:val="28"/>
          <w:szCs w:val="28"/>
        </w:rPr>
        <w:t xml:space="preserve"> </w:t>
      </w:r>
      <w:r w:rsidR="00854A04" w:rsidRPr="00C543BD">
        <w:rPr>
          <w:b/>
          <w:bCs/>
          <w:sz w:val="28"/>
          <w:szCs w:val="28"/>
        </w:rPr>
        <w:t>Расчет показателей стоимости бизнеса</w:t>
      </w:r>
    </w:p>
    <w:p w:rsidR="00854A04" w:rsidRDefault="00854A04" w:rsidP="00D622A9">
      <w:pPr>
        <w:ind w:firstLine="720"/>
        <w:jc w:val="both"/>
        <w:rPr>
          <w:bCs/>
          <w:sz w:val="28"/>
          <w:szCs w:val="28"/>
        </w:rPr>
      </w:pPr>
    </w:p>
    <w:p w:rsidR="00C543BD" w:rsidRDefault="00C543BD" w:rsidP="00C543BD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Рекомендуемая л</w:t>
      </w:r>
      <w:r w:rsidRPr="00834415">
        <w:rPr>
          <w:i/>
          <w:sz w:val="28"/>
          <w:szCs w:val="28"/>
        </w:rPr>
        <w:t>итература</w:t>
      </w:r>
      <w:r>
        <w:rPr>
          <w:sz w:val="28"/>
          <w:szCs w:val="28"/>
        </w:rPr>
        <w:t>: [1,2,3,4]</w:t>
      </w:r>
    </w:p>
    <w:p w:rsidR="00854A04" w:rsidRPr="00D622A9" w:rsidRDefault="00854A04" w:rsidP="00D622A9">
      <w:pPr>
        <w:ind w:firstLine="720"/>
        <w:jc w:val="both"/>
        <w:rPr>
          <w:bCs/>
          <w:sz w:val="28"/>
          <w:szCs w:val="28"/>
        </w:rPr>
      </w:pPr>
    </w:p>
    <w:p w:rsidR="00B63604" w:rsidRDefault="00B63604" w:rsidP="00D622A9">
      <w:pPr>
        <w:widowControl w:val="0"/>
        <w:ind w:firstLine="720"/>
        <w:jc w:val="both"/>
        <w:rPr>
          <w:sz w:val="28"/>
          <w:szCs w:val="28"/>
        </w:rPr>
      </w:pPr>
    </w:p>
    <w:p w:rsidR="005607C9" w:rsidRPr="00B01F86" w:rsidRDefault="005607C9" w:rsidP="005607C9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01F86">
        <w:rPr>
          <w:b/>
          <w:bCs/>
          <w:sz w:val="28"/>
          <w:szCs w:val="28"/>
        </w:rPr>
        <w:t xml:space="preserve"> Содержание и оформление контрольных работ</w:t>
      </w:r>
    </w:p>
    <w:p w:rsidR="005607C9" w:rsidRDefault="005607C9" w:rsidP="005607C9">
      <w:pPr>
        <w:widowControl w:val="0"/>
        <w:ind w:firstLine="720"/>
        <w:jc w:val="both"/>
        <w:rPr>
          <w:sz w:val="28"/>
          <w:szCs w:val="28"/>
        </w:rPr>
      </w:pPr>
    </w:p>
    <w:p w:rsidR="00F60A33" w:rsidRDefault="005607C9" w:rsidP="00F60A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 выполняются рукописно или с помощью средств компьютерной техники. </w:t>
      </w:r>
      <w:r w:rsidR="00F60A33">
        <w:rPr>
          <w:sz w:val="28"/>
          <w:szCs w:val="28"/>
        </w:rPr>
        <w:t>Контрольная работа имеет структурные элементы: титульный лист, содержание, введение, основная часть, заключение, список использованных источников. Контрольная работа регистрируется и защищается.</w:t>
      </w:r>
    </w:p>
    <w:p w:rsidR="005607C9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рукописном выполнении контрольной работы она выполняется в тетради объемом 15-18 страниц каждая. </w:t>
      </w:r>
    </w:p>
    <w:p w:rsidR="005607C9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компьютерной техники контрольная</w:t>
      </w:r>
      <w:r w:rsidRPr="00313C4E">
        <w:rPr>
          <w:sz w:val="28"/>
          <w:szCs w:val="28"/>
        </w:rPr>
        <w:t xml:space="preserve"> работа выполняется на листах формата А4 на одной стороне листа. Объем </w:t>
      </w:r>
      <w:r>
        <w:rPr>
          <w:sz w:val="28"/>
          <w:szCs w:val="28"/>
        </w:rPr>
        <w:t>каждой контрольной</w:t>
      </w:r>
      <w:r w:rsidRPr="00313C4E">
        <w:rPr>
          <w:sz w:val="28"/>
          <w:szCs w:val="28"/>
        </w:rPr>
        <w:t xml:space="preserve"> работы от </w:t>
      </w:r>
      <w:r>
        <w:rPr>
          <w:sz w:val="28"/>
          <w:szCs w:val="28"/>
        </w:rPr>
        <w:t>1</w:t>
      </w:r>
      <w:r w:rsidRPr="00313C4E">
        <w:rPr>
          <w:sz w:val="28"/>
          <w:szCs w:val="28"/>
        </w:rPr>
        <w:t xml:space="preserve">5 до </w:t>
      </w:r>
      <w:r>
        <w:rPr>
          <w:sz w:val="28"/>
          <w:szCs w:val="28"/>
        </w:rPr>
        <w:t>20</w:t>
      </w:r>
      <w:r w:rsidRPr="00313C4E">
        <w:rPr>
          <w:sz w:val="28"/>
          <w:szCs w:val="28"/>
        </w:rPr>
        <w:t xml:space="preserve"> страниц компьютерного текста, кегль 14, шрифт </w:t>
      </w:r>
      <w:proofErr w:type="spellStart"/>
      <w:r w:rsidRPr="00313C4E">
        <w:rPr>
          <w:sz w:val="28"/>
          <w:szCs w:val="28"/>
        </w:rPr>
        <w:t>Times</w:t>
      </w:r>
      <w:proofErr w:type="spellEnd"/>
      <w:r w:rsidRPr="00313C4E">
        <w:rPr>
          <w:sz w:val="28"/>
          <w:szCs w:val="28"/>
        </w:rPr>
        <w:t xml:space="preserve"> </w:t>
      </w:r>
      <w:proofErr w:type="spellStart"/>
      <w:r w:rsidRPr="00313C4E">
        <w:rPr>
          <w:sz w:val="28"/>
          <w:szCs w:val="28"/>
        </w:rPr>
        <w:t>New</w:t>
      </w:r>
      <w:proofErr w:type="spellEnd"/>
      <w:r w:rsidRPr="00313C4E">
        <w:rPr>
          <w:sz w:val="28"/>
          <w:szCs w:val="28"/>
        </w:rPr>
        <w:t xml:space="preserve"> </w:t>
      </w:r>
      <w:proofErr w:type="spellStart"/>
      <w:r w:rsidRPr="00313C4E">
        <w:rPr>
          <w:sz w:val="28"/>
          <w:szCs w:val="28"/>
        </w:rPr>
        <w:t>Roman</w:t>
      </w:r>
      <w:proofErr w:type="spellEnd"/>
      <w:r w:rsidRPr="00313C4E">
        <w:rPr>
          <w:sz w:val="28"/>
          <w:szCs w:val="28"/>
        </w:rPr>
        <w:t xml:space="preserve">, 1,5 интервала. Размеры полей: правое – 1,5 см, верхнее – 1,5 см, нижнее – 2,5 см, левое – 3,0 см. Абзацный отступ – 1,5 см. </w:t>
      </w:r>
    </w:p>
    <w:p w:rsidR="005607C9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 xml:space="preserve">Нумерация страниц производится в правой нижней части </w:t>
      </w:r>
      <w:r>
        <w:rPr>
          <w:sz w:val="28"/>
          <w:szCs w:val="28"/>
        </w:rPr>
        <w:t>листа арабскими цифрами без точек. Титульный лист</w:t>
      </w:r>
      <w:r w:rsidRPr="00313C4E">
        <w:rPr>
          <w:sz w:val="28"/>
          <w:szCs w:val="28"/>
        </w:rPr>
        <w:t xml:space="preserve"> и содержание включаются в общую нумерацию, но на них номер страницы не ставится.</w:t>
      </w: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 xml:space="preserve">При оформлении </w:t>
      </w:r>
      <w:r>
        <w:rPr>
          <w:sz w:val="28"/>
          <w:szCs w:val="28"/>
        </w:rPr>
        <w:t>контрольной</w:t>
      </w:r>
      <w:r w:rsidRPr="00313C4E">
        <w:rPr>
          <w:sz w:val="28"/>
          <w:szCs w:val="28"/>
        </w:rPr>
        <w:t xml:space="preserve"> работы применяются следующие способы выделения разделов:</w:t>
      </w:r>
    </w:p>
    <w:p w:rsidR="005607C9" w:rsidRPr="00313C4E" w:rsidRDefault="005607C9" w:rsidP="005607C9">
      <w:pPr>
        <w:widowControl w:val="0"/>
        <w:numPr>
          <w:ilvl w:val="1"/>
          <w:numId w:val="34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>каждый раздел начинается с новой страницы;</w:t>
      </w:r>
    </w:p>
    <w:p w:rsidR="005607C9" w:rsidRPr="00313C4E" w:rsidRDefault="005607C9" w:rsidP="005607C9">
      <w:pPr>
        <w:widowControl w:val="0"/>
        <w:numPr>
          <w:ilvl w:val="1"/>
          <w:numId w:val="34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 xml:space="preserve">наименование разделов выделяются жирным шрифтом; </w:t>
      </w:r>
    </w:p>
    <w:p w:rsidR="005607C9" w:rsidRPr="00313C4E" w:rsidRDefault="005607C9" w:rsidP="005607C9">
      <w:pPr>
        <w:widowControl w:val="0"/>
        <w:numPr>
          <w:ilvl w:val="1"/>
          <w:numId w:val="34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>на</w:t>
      </w:r>
      <w:r>
        <w:rPr>
          <w:sz w:val="28"/>
          <w:szCs w:val="28"/>
        </w:rPr>
        <w:t>именование раздела – 16 пунктов</w:t>
      </w:r>
      <w:r w:rsidRPr="00313C4E">
        <w:rPr>
          <w:sz w:val="28"/>
          <w:szCs w:val="28"/>
        </w:rPr>
        <w:t>;</w:t>
      </w:r>
    </w:p>
    <w:p w:rsidR="005607C9" w:rsidRPr="00313C4E" w:rsidRDefault="005607C9" w:rsidP="005607C9">
      <w:pPr>
        <w:widowControl w:val="0"/>
        <w:numPr>
          <w:ilvl w:val="1"/>
          <w:numId w:val="34"/>
        </w:numPr>
        <w:tabs>
          <w:tab w:val="left" w:pos="108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между наименованием раздела и текстом пропуск одной строки</w:t>
      </w:r>
      <w:r w:rsidRPr="00313C4E">
        <w:rPr>
          <w:sz w:val="28"/>
          <w:szCs w:val="28"/>
        </w:rPr>
        <w:t>.</w:t>
      </w: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 xml:space="preserve">Нумерация таблиц, формул и иллюстраций в </w:t>
      </w:r>
      <w:r>
        <w:rPr>
          <w:sz w:val="28"/>
          <w:szCs w:val="28"/>
        </w:rPr>
        <w:t>контрольной</w:t>
      </w:r>
      <w:r w:rsidRPr="00313C4E">
        <w:rPr>
          <w:sz w:val="28"/>
          <w:szCs w:val="28"/>
        </w:rPr>
        <w:t xml:space="preserve"> работе двойная, первая цифра – номер </w:t>
      </w:r>
      <w:r>
        <w:rPr>
          <w:sz w:val="28"/>
          <w:szCs w:val="28"/>
        </w:rPr>
        <w:t>вопроса</w:t>
      </w:r>
      <w:r w:rsidRPr="00313C4E">
        <w:rPr>
          <w:sz w:val="28"/>
          <w:szCs w:val="28"/>
        </w:rPr>
        <w:t xml:space="preserve">, вторая цифра через точку – номер материала внутри </w:t>
      </w:r>
      <w:r>
        <w:rPr>
          <w:sz w:val="28"/>
          <w:szCs w:val="28"/>
        </w:rPr>
        <w:t>вопроса</w:t>
      </w:r>
      <w:r w:rsidRPr="00313C4E">
        <w:rPr>
          <w:sz w:val="28"/>
          <w:szCs w:val="28"/>
        </w:rPr>
        <w:t xml:space="preserve">. </w:t>
      </w:r>
      <w:proofErr w:type="gramStart"/>
      <w:r w:rsidRPr="00313C4E">
        <w:rPr>
          <w:sz w:val="28"/>
          <w:szCs w:val="28"/>
        </w:rPr>
        <w:t>Например</w:t>
      </w:r>
      <w:proofErr w:type="gramEnd"/>
      <w:r w:rsidRPr="00313C4E">
        <w:rPr>
          <w:sz w:val="28"/>
          <w:szCs w:val="28"/>
        </w:rPr>
        <w:t xml:space="preserve">: </w:t>
      </w:r>
      <w:r>
        <w:rPr>
          <w:sz w:val="28"/>
          <w:szCs w:val="28"/>
        </w:rPr>
        <w:t>1.1</w:t>
      </w:r>
      <w:r w:rsidRPr="00313C4E">
        <w:rPr>
          <w:sz w:val="28"/>
          <w:szCs w:val="28"/>
        </w:rPr>
        <w:t xml:space="preserve"> </w:t>
      </w:r>
    </w:p>
    <w:p w:rsidR="005607C9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 xml:space="preserve">Статистический материал оформляется, как правило, в виде таблиц. Таблицы размещаются после первого упоминания в тексте, либо на следующей странице сверху. На каждую таблицу в основном тексте должна даваться ссылка, </w:t>
      </w:r>
      <w:proofErr w:type="gramStart"/>
      <w:r w:rsidRPr="00313C4E">
        <w:rPr>
          <w:sz w:val="28"/>
          <w:szCs w:val="28"/>
        </w:rPr>
        <w:t>например</w:t>
      </w:r>
      <w:proofErr w:type="gramEnd"/>
      <w:r w:rsidRPr="00313C4E">
        <w:rPr>
          <w:sz w:val="28"/>
          <w:szCs w:val="28"/>
        </w:rPr>
        <w:t xml:space="preserve">: «как видно в таблице 2.1…». Каждая таблица должна иметь заголовок, начинающийся со слова «Таблица». Начало заголовка таблицы соответствует левой границе ее сетки. Если заголовок </w:t>
      </w:r>
      <w:r w:rsidRPr="00313C4E">
        <w:rPr>
          <w:sz w:val="28"/>
          <w:szCs w:val="28"/>
        </w:rPr>
        <w:lastRenderedPageBreak/>
        <w:t xml:space="preserve">имеет две и более строк, то первая буква последующей строки размещается под первой буквой предыдущей. Точка в конце названия таблицы не ставится. В таблицах может использоваться 12 кегль. Если таблица не помещается на одной странице, то ее переносят на следующую с надписью курсивом, </w:t>
      </w:r>
      <w:proofErr w:type="gramStart"/>
      <w:r w:rsidRPr="00313C4E">
        <w:rPr>
          <w:sz w:val="28"/>
          <w:szCs w:val="28"/>
        </w:rPr>
        <w:t>например</w:t>
      </w:r>
      <w:proofErr w:type="gramEnd"/>
      <w:r w:rsidRPr="00313C4E">
        <w:rPr>
          <w:sz w:val="28"/>
          <w:szCs w:val="28"/>
        </w:rPr>
        <w:t xml:space="preserve">: «Продолжение таблицы 2.1» (если таблица не заканчивается на данной странице) или «Окончание таблицы 2.1». При этом в месте разрыва нижняя линия сетки таблицы не отображается. </w:t>
      </w:r>
    </w:p>
    <w:p w:rsidR="00B63604" w:rsidRDefault="00B63604" w:rsidP="005607C9">
      <w:pPr>
        <w:widowControl w:val="0"/>
        <w:ind w:firstLine="720"/>
        <w:jc w:val="both"/>
        <w:rPr>
          <w:sz w:val="28"/>
          <w:szCs w:val="28"/>
        </w:rPr>
      </w:pPr>
    </w:p>
    <w:p w:rsidR="005607C9" w:rsidRPr="00313C4E" w:rsidRDefault="005607C9" w:rsidP="005607C9">
      <w:pPr>
        <w:widowControl w:val="0"/>
        <w:ind w:firstLine="720"/>
        <w:jc w:val="both"/>
        <w:rPr>
          <w:b/>
          <w:i/>
          <w:sz w:val="28"/>
          <w:szCs w:val="28"/>
        </w:rPr>
      </w:pPr>
      <w:r w:rsidRPr="00313C4E">
        <w:rPr>
          <w:b/>
          <w:i/>
          <w:sz w:val="28"/>
          <w:szCs w:val="28"/>
        </w:rPr>
        <w:t>Пример</w:t>
      </w:r>
    </w:p>
    <w:p w:rsidR="005607C9" w:rsidRPr="00313C4E" w:rsidRDefault="005607C9" w:rsidP="005607C9">
      <w:pPr>
        <w:widowControl w:val="0"/>
        <w:ind w:left="1980" w:hanging="1980"/>
        <w:jc w:val="both"/>
        <w:rPr>
          <w:sz w:val="28"/>
          <w:szCs w:val="28"/>
        </w:rPr>
      </w:pPr>
      <w:r w:rsidRPr="00313C4E">
        <w:rPr>
          <w:spacing w:val="50"/>
          <w:sz w:val="28"/>
          <w:szCs w:val="28"/>
        </w:rPr>
        <w:t>Таблица</w:t>
      </w:r>
      <w:r>
        <w:rPr>
          <w:sz w:val="28"/>
          <w:szCs w:val="28"/>
        </w:rPr>
        <w:t xml:space="preserve"> 2.1 – Показатели…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787"/>
        <w:gridCol w:w="1490"/>
        <w:gridCol w:w="1490"/>
        <w:gridCol w:w="1490"/>
        <w:gridCol w:w="1518"/>
        <w:gridCol w:w="1531"/>
      </w:tblGrid>
      <w:tr w:rsidR="005607C9" w:rsidRPr="00313C4E" w:rsidTr="005841BA"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Показатели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Годы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proofErr w:type="spellStart"/>
            <w:r w:rsidRPr="00453A6E">
              <w:t>Абс</w:t>
            </w:r>
            <w:proofErr w:type="spellEnd"/>
            <w:r w:rsidRPr="00453A6E">
              <w:t xml:space="preserve">. </w:t>
            </w:r>
            <w:proofErr w:type="spellStart"/>
            <w:r w:rsidRPr="00453A6E">
              <w:t>отклон</w:t>
            </w:r>
            <w:proofErr w:type="spellEnd"/>
            <w:r w:rsidRPr="00453A6E">
              <w:t>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Темпы роста, %</w:t>
            </w:r>
          </w:p>
        </w:tc>
      </w:tr>
      <w:tr w:rsidR="005607C9" w:rsidRPr="00313C4E" w:rsidTr="005841BA"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201</w:t>
            </w:r>
            <w: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201</w:t>
            </w:r>
            <w: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201</w:t>
            </w:r>
            <w:r>
              <w:t>4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C9" w:rsidRPr="00453A6E" w:rsidRDefault="005607C9" w:rsidP="005841BA"/>
        </w:tc>
      </w:tr>
      <w:tr w:rsidR="005607C9" w:rsidRPr="00313C4E" w:rsidTr="005841BA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</w:tr>
      <w:tr w:rsidR="005607C9" w:rsidRPr="00313C4E" w:rsidTr="005841BA">
        <w:tc>
          <w:tcPr>
            <w:tcW w:w="1787" w:type="dxa"/>
            <w:tcBorders>
              <w:top w:val="single" w:sz="4" w:space="0" w:color="000000"/>
              <w:lef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</w:tr>
    </w:tbl>
    <w:p w:rsidR="005C7E05" w:rsidRDefault="005C7E05" w:rsidP="005607C9">
      <w:pPr>
        <w:widowControl w:val="0"/>
        <w:jc w:val="both"/>
        <w:rPr>
          <w:i/>
          <w:sz w:val="28"/>
          <w:szCs w:val="28"/>
        </w:rPr>
      </w:pPr>
    </w:p>
    <w:p w:rsidR="005607C9" w:rsidRPr="00313C4E" w:rsidRDefault="005607C9" w:rsidP="005607C9">
      <w:pPr>
        <w:widowControl w:val="0"/>
        <w:jc w:val="both"/>
        <w:rPr>
          <w:i/>
          <w:sz w:val="28"/>
          <w:szCs w:val="28"/>
        </w:rPr>
      </w:pPr>
      <w:r w:rsidRPr="00313C4E">
        <w:rPr>
          <w:i/>
          <w:sz w:val="28"/>
          <w:szCs w:val="28"/>
        </w:rPr>
        <w:t>Окончание таблицы 2.1</w:t>
      </w: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87"/>
        <w:gridCol w:w="1490"/>
        <w:gridCol w:w="1490"/>
        <w:gridCol w:w="1490"/>
        <w:gridCol w:w="1518"/>
        <w:gridCol w:w="1531"/>
      </w:tblGrid>
      <w:tr w:rsidR="005607C9" w:rsidRPr="00313C4E" w:rsidTr="005841BA"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Показатели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Годы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proofErr w:type="spellStart"/>
            <w:r w:rsidRPr="00453A6E">
              <w:t>Абс</w:t>
            </w:r>
            <w:proofErr w:type="spellEnd"/>
            <w:r w:rsidRPr="00453A6E">
              <w:t xml:space="preserve">. </w:t>
            </w:r>
            <w:proofErr w:type="spellStart"/>
            <w:r w:rsidRPr="00453A6E">
              <w:t>отклон</w:t>
            </w:r>
            <w:proofErr w:type="spellEnd"/>
            <w:r w:rsidRPr="00453A6E">
              <w:t>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Темпы роста, %</w:t>
            </w:r>
          </w:p>
        </w:tc>
      </w:tr>
      <w:tr w:rsidR="005607C9" w:rsidRPr="00313C4E" w:rsidTr="005841BA"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201</w:t>
            </w:r>
            <w: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201</w:t>
            </w:r>
            <w: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7C9" w:rsidRPr="00453A6E" w:rsidRDefault="005607C9" w:rsidP="005841BA">
            <w:pPr>
              <w:widowControl w:val="0"/>
              <w:snapToGrid w:val="0"/>
              <w:jc w:val="center"/>
            </w:pPr>
            <w:r w:rsidRPr="00453A6E">
              <w:t>201</w:t>
            </w:r>
            <w:r>
              <w:t>4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C9" w:rsidRPr="00453A6E" w:rsidRDefault="005607C9" w:rsidP="005841BA"/>
        </w:tc>
      </w:tr>
      <w:tr w:rsidR="005607C9" w:rsidRPr="00313C4E" w:rsidTr="005841BA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</w:tr>
      <w:tr w:rsidR="005607C9" w:rsidRPr="00313C4E" w:rsidTr="005841BA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C9" w:rsidRPr="00453A6E" w:rsidRDefault="005607C9" w:rsidP="005841BA">
            <w:pPr>
              <w:widowControl w:val="0"/>
              <w:snapToGrid w:val="0"/>
              <w:jc w:val="both"/>
            </w:pPr>
          </w:p>
        </w:tc>
      </w:tr>
    </w:tbl>
    <w:p w:rsidR="005607C9" w:rsidRDefault="005607C9" w:rsidP="005607C9">
      <w:pPr>
        <w:widowControl w:val="0"/>
        <w:ind w:firstLine="720"/>
        <w:jc w:val="both"/>
        <w:rPr>
          <w:sz w:val="28"/>
          <w:szCs w:val="28"/>
        </w:rPr>
      </w:pP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 xml:space="preserve">Формулы размещаются в центре строки и нумеруются арабскими цифрами в пределах раздела: номер формулы состоит из номера </w:t>
      </w:r>
      <w:r>
        <w:rPr>
          <w:sz w:val="28"/>
          <w:szCs w:val="28"/>
        </w:rPr>
        <w:t>вопроса</w:t>
      </w:r>
      <w:r w:rsidRPr="00313C4E">
        <w:rPr>
          <w:sz w:val="28"/>
          <w:szCs w:val="28"/>
        </w:rPr>
        <w:t xml:space="preserve"> и порядкового номера формулы внутри раздела, разделенных точкой и помещенных в круглых скобках в крайнем правом положении на строке. Название итогового показателя и его размерность указываются в тексте, а промежуточных – ниже формулы. Сверху и снизу формулы пропускается по одной строке.</w:t>
      </w: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 w:rsidRPr="00313C4E">
        <w:rPr>
          <w:b/>
          <w:i/>
          <w:sz w:val="28"/>
          <w:szCs w:val="28"/>
        </w:rPr>
        <w:t>Пример</w:t>
      </w:r>
      <w:r w:rsidRPr="00313C4E">
        <w:rPr>
          <w:sz w:val="28"/>
          <w:szCs w:val="28"/>
        </w:rPr>
        <w:t>: Капитализация компании, К, млн. руб, вычисляется по формуле:</w:t>
      </w: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</w:p>
    <w:p w:rsidR="005607C9" w:rsidRPr="00313C4E" w:rsidRDefault="005607C9" w:rsidP="005607C9">
      <w:pPr>
        <w:widowControl w:val="0"/>
        <w:ind w:firstLine="720"/>
        <w:jc w:val="right"/>
        <w:rPr>
          <w:sz w:val="28"/>
          <w:szCs w:val="28"/>
        </w:rPr>
      </w:pPr>
      <w:r w:rsidRPr="00313C4E">
        <w:rPr>
          <w:sz w:val="28"/>
          <w:szCs w:val="28"/>
          <w:lang w:val="en-US"/>
        </w:rPr>
        <w:t>K</w:t>
      </w:r>
      <w:r w:rsidRPr="00313C4E">
        <w:rPr>
          <w:sz w:val="28"/>
          <w:szCs w:val="28"/>
        </w:rPr>
        <w:t xml:space="preserve"> = </w:t>
      </w:r>
      <w:r w:rsidRPr="00313C4E">
        <w:rPr>
          <w:sz w:val="28"/>
          <w:szCs w:val="28"/>
          <w:lang w:val="en-US"/>
        </w:rPr>
        <w:t>P</w:t>
      </w:r>
      <w:r w:rsidRPr="00313C4E">
        <w:rPr>
          <w:sz w:val="28"/>
          <w:szCs w:val="28"/>
        </w:rPr>
        <w:t xml:space="preserve"> </w:t>
      </w:r>
      <w:r w:rsidRPr="00313C4E">
        <w:rPr>
          <w:b/>
          <w:sz w:val="28"/>
          <w:szCs w:val="28"/>
        </w:rPr>
        <w:t>·</w:t>
      </w:r>
      <w:r w:rsidRPr="00313C4E">
        <w:rPr>
          <w:sz w:val="28"/>
          <w:szCs w:val="28"/>
        </w:rPr>
        <w:t xml:space="preserve"> </w:t>
      </w:r>
      <w:r w:rsidRPr="00313C4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     </w:t>
      </w:r>
      <w:r w:rsidRPr="00313C4E">
        <w:rPr>
          <w:sz w:val="28"/>
          <w:szCs w:val="28"/>
        </w:rPr>
        <w:t xml:space="preserve">                                          (2.1)</w:t>
      </w:r>
    </w:p>
    <w:p w:rsidR="005607C9" w:rsidRPr="00313C4E" w:rsidRDefault="005607C9" w:rsidP="005607C9">
      <w:pPr>
        <w:widowControl w:val="0"/>
        <w:jc w:val="both"/>
        <w:rPr>
          <w:sz w:val="28"/>
          <w:szCs w:val="28"/>
        </w:rPr>
      </w:pPr>
    </w:p>
    <w:p w:rsidR="005607C9" w:rsidRPr="00313C4E" w:rsidRDefault="005607C9" w:rsidP="005607C9">
      <w:pPr>
        <w:widowControl w:val="0"/>
        <w:jc w:val="both"/>
        <w:rPr>
          <w:sz w:val="28"/>
          <w:szCs w:val="28"/>
        </w:rPr>
      </w:pPr>
      <w:r w:rsidRPr="00313C4E">
        <w:rPr>
          <w:sz w:val="28"/>
          <w:szCs w:val="28"/>
        </w:rPr>
        <w:t xml:space="preserve">где </w:t>
      </w:r>
      <w:r w:rsidRPr="00313C4E">
        <w:rPr>
          <w:sz w:val="28"/>
          <w:szCs w:val="28"/>
          <w:lang w:val="en-US"/>
        </w:rPr>
        <w:t>P</w:t>
      </w:r>
      <w:r w:rsidRPr="00313C4E">
        <w:rPr>
          <w:sz w:val="28"/>
          <w:szCs w:val="28"/>
        </w:rPr>
        <w:t xml:space="preserve"> – рыночная цена одной акции, руб;</w:t>
      </w:r>
    </w:p>
    <w:p w:rsidR="005607C9" w:rsidRPr="00313C4E" w:rsidRDefault="005607C9" w:rsidP="005607C9">
      <w:pPr>
        <w:widowControl w:val="0"/>
        <w:ind w:firstLine="360"/>
        <w:jc w:val="both"/>
        <w:rPr>
          <w:sz w:val="28"/>
          <w:szCs w:val="28"/>
        </w:rPr>
      </w:pPr>
      <w:r w:rsidRPr="00313C4E">
        <w:rPr>
          <w:sz w:val="28"/>
          <w:szCs w:val="28"/>
          <w:lang w:val="en-US"/>
        </w:rPr>
        <w:t>Q</w:t>
      </w:r>
      <w:r w:rsidRPr="00313C4E">
        <w:rPr>
          <w:sz w:val="28"/>
          <w:szCs w:val="28"/>
        </w:rPr>
        <w:t xml:space="preserve"> – </w:t>
      </w:r>
      <w:proofErr w:type="gramStart"/>
      <w:r w:rsidRPr="00313C4E">
        <w:rPr>
          <w:sz w:val="28"/>
          <w:szCs w:val="28"/>
        </w:rPr>
        <w:t>количество</w:t>
      </w:r>
      <w:proofErr w:type="gramEnd"/>
      <w:r w:rsidRPr="00313C4E">
        <w:rPr>
          <w:sz w:val="28"/>
          <w:szCs w:val="28"/>
        </w:rPr>
        <w:t xml:space="preserve"> обращающихся акций, млн. шт.</w:t>
      </w: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(</w:t>
      </w:r>
      <w:r w:rsidRPr="00313C4E">
        <w:rPr>
          <w:sz w:val="28"/>
          <w:szCs w:val="28"/>
        </w:rPr>
        <w:t xml:space="preserve">диаграммы согласно Р 50-77, схемы согласно ГОСТ 2.701, эскизы согласно ГОСТ 2.119) рекомендуется именовать как «рисунки» </w:t>
      </w:r>
      <w:r>
        <w:rPr>
          <w:sz w:val="28"/>
          <w:szCs w:val="28"/>
        </w:rPr>
        <w:t>и</w:t>
      </w:r>
      <w:r w:rsidRPr="00313C4E">
        <w:rPr>
          <w:sz w:val="28"/>
          <w:szCs w:val="28"/>
        </w:rPr>
        <w:t xml:space="preserve"> помещать их после первого упоминания в тексте. Наименование рисунка производится шрифтом основного текста работы. Внутри рисунка допускается изменение шрифта и уменьшение его размера до 12 кегля. Слово «рисунок» и его наименование располагаются по центру строки, непосредственно под самим рисунком. На каждый рисунок в основном тексте должна даваться ссылка, </w:t>
      </w:r>
      <w:proofErr w:type="gramStart"/>
      <w:r w:rsidRPr="00313C4E">
        <w:rPr>
          <w:sz w:val="28"/>
          <w:szCs w:val="28"/>
        </w:rPr>
        <w:t>например</w:t>
      </w:r>
      <w:proofErr w:type="gramEnd"/>
      <w:r w:rsidRPr="00313C4E">
        <w:rPr>
          <w:sz w:val="28"/>
          <w:szCs w:val="28"/>
        </w:rPr>
        <w:t>: «как видно на рисунке 2.1…»</w:t>
      </w: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 w:rsidRPr="00313C4E">
        <w:rPr>
          <w:b/>
          <w:i/>
          <w:sz w:val="28"/>
          <w:szCs w:val="28"/>
        </w:rPr>
        <w:lastRenderedPageBreak/>
        <w:t xml:space="preserve">Пример </w:t>
      </w:r>
      <w:r w:rsidRPr="00313C4E">
        <w:rPr>
          <w:sz w:val="28"/>
          <w:szCs w:val="28"/>
        </w:rPr>
        <w:t xml:space="preserve">– </w:t>
      </w:r>
      <w:r>
        <w:rPr>
          <w:sz w:val="28"/>
          <w:szCs w:val="28"/>
        </w:rPr>
        <w:t>Динамика</w:t>
      </w:r>
      <w:r w:rsidRPr="00313C4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показателя….</w:t>
      </w:r>
    </w:p>
    <w:p w:rsidR="005607C9" w:rsidRDefault="005607C9" w:rsidP="005607C9">
      <w:pPr>
        <w:widowControl w:val="0"/>
        <w:jc w:val="center"/>
        <w:rPr>
          <w:sz w:val="28"/>
          <w:szCs w:val="28"/>
        </w:rPr>
      </w:pPr>
      <w:bookmarkStart w:id="1" w:name="_1431992199"/>
      <w:bookmarkStart w:id="2" w:name="_1431992220"/>
      <w:bookmarkEnd w:id="1"/>
      <w:bookmarkEnd w:id="2"/>
      <w:r>
        <w:rPr>
          <w:noProof/>
        </w:rPr>
        <w:drawing>
          <wp:inline distT="0" distB="0" distL="0" distR="0" wp14:anchorId="60FE2EE4" wp14:editId="1259B9C5">
            <wp:extent cx="6172200" cy="24003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13C4E">
        <w:rPr>
          <w:sz w:val="28"/>
          <w:szCs w:val="28"/>
        </w:rPr>
        <w:t xml:space="preserve">Рисунок 2.1 – Динамика </w:t>
      </w:r>
      <w:r>
        <w:rPr>
          <w:sz w:val="28"/>
          <w:szCs w:val="28"/>
        </w:rPr>
        <w:t>показателя…</w:t>
      </w:r>
    </w:p>
    <w:p w:rsidR="005607C9" w:rsidRPr="00313C4E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текста контрольной работы должно быть конкретным, четким, не допускается сокращение слов, за исключением общепринятых. </w:t>
      </w:r>
      <w:r w:rsidRPr="00313C4E">
        <w:rPr>
          <w:sz w:val="28"/>
          <w:szCs w:val="28"/>
        </w:rPr>
        <w:t xml:space="preserve">В </w:t>
      </w:r>
      <w:r>
        <w:rPr>
          <w:sz w:val="28"/>
          <w:szCs w:val="28"/>
        </w:rPr>
        <w:t>контрольной</w:t>
      </w:r>
      <w:r w:rsidRPr="00313C4E">
        <w:rPr>
          <w:sz w:val="28"/>
          <w:szCs w:val="28"/>
        </w:rPr>
        <w:t xml:space="preserve"> работе допускаются общепринятые сокращения: город – г.; год – г.; годы </w:t>
      </w:r>
      <w:proofErr w:type="gramStart"/>
      <w:r w:rsidRPr="00313C4E">
        <w:rPr>
          <w:sz w:val="28"/>
          <w:szCs w:val="28"/>
        </w:rPr>
        <w:t>–  гг.</w:t>
      </w:r>
      <w:proofErr w:type="gramEnd"/>
      <w:r w:rsidRPr="00313C4E">
        <w:rPr>
          <w:sz w:val="28"/>
          <w:szCs w:val="28"/>
        </w:rPr>
        <w:t xml:space="preserve">; страница – с. Обозначение единиц величин производится следующим образом: тысяча – тыс.; миллион –  млн.; миллиард – млрд.; рубль – руб; доллар США– долл. США и др. </w:t>
      </w:r>
    </w:p>
    <w:p w:rsidR="005607C9" w:rsidRDefault="005607C9" w:rsidP="005607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 должны содержать следующие разделы:</w:t>
      </w:r>
    </w:p>
    <w:p w:rsidR="005607C9" w:rsidRDefault="005607C9" w:rsidP="005607C9">
      <w:pPr>
        <w:widowControl w:val="0"/>
        <w:numPr>
          <w:ilvl w:val="1"/>
          <w:numId w:val="33"/>
        </w:numPr>
        <w:tabs>
          <w:tab w:val="clear" w:pos="216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5607C9" w:rsidRDefault="005607C9" w:rsidP="005607C9">
      <w:pPr>
        <w:widowControl w:val="0"/>
        <w:numPr>
          <w:ilvl w:val="1"/>
          <w:numId w:val="33"/>
        </w:numPr>
        <w:tabs>
          <w:tab w:val="clear" w:pos="216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которое располагают после титульного листа и записывают строчными буквами с первой прописной, в которое включают наименование всех разделов;</w:t>
      </w:r>
    </w:p>
    <w:p w:rsidR="005607C9" w:rsidRDefault="005607C9" w:rsidP="005607C9">
      <w:pPr>
        <w:widowControl w:val="0"/>
        <w:numPr>
          <w:ilvl w:val="1"/>
          <w:numId w:val="33"/>
        </w:numPr>
        <w:tabs>
          <w:tab w:val="clear" w:pos="216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введение, в котором кратко излагают цель контрольной работы;</w:t>
      </w:r>
    </w:p>
    <w:p w:rsidR="005607C9" w:rsidRDefault="005607C9" w:rsidP="005607C9">
      <w:pPr>
        <w:widowControl w:val="0"/>
        <w:numPr>
          <w:ilvl w:val="1"/>
          <w:numId w:val="33"/>
        </w:numPr>
        <w:tabs>
          <w:tab w:val="clear" w:pos="216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часть, в которой рассматриваются вопросы контрольной работы;</w:t>
      </w:r>
    </w:p>
    <w:p w:rsidR="005607C9" w:rsidRDefault="005607C9" w:rsidP="005607C9">
      <w:pPr>
        <w:widowControl w:val="0"/>
        <w:numPr>
          <w:ilvl w:val="1"/>
          <w:numId w:val="33"/>
        </w:numPr>
        <w:tabs>
          <w:tab w:val="clear" w:pos="216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заключение, в котором кратко излагают выводы;</w:t>
      </w:r>
    </w:p>
    <w:p w:rsidR="005607C9" w:rsidRDefault="005607C9" w:rsidP="005607C9">
      <w:pPr>
        <w:widowControl w:val="0"/>
        <w:numPr>
          <w:ilvl w:val="1"/>
          <w:numId w:val="33"/>
        </w:numPr>
        <w:tabs>
          <w:tab w:val="clear" w:pos="216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источников, в котором приводятся сведения об использованных источниках, упомянутых в тексте контрольной работы в порядке их упоминания </w:t>
      </w:r>
      <w:r w:rsidR="001D628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библиографического описания источников.</w:t>
      </w:r>
    </w:p>
    <w:p w:rsidR="00787681" w:rsidRDefault="00787681" w:rsidP="00D622A9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B63604" w:rsidRDefault="00B63604" w:rsidP="00D622A9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486AF9" w:rsidRDefault="00A822B2" w:rsidP="00D622A9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86AF9">
        <w:rPr>
          <w:b/>
          <w:bCs/>
          <w:sz w:val="28"/>
          <w:szCs w:val="28"/>
        </w:rPr>
        <w:t xml:space="preserve"> Вопросы для </w:t>
      </w:r>
      <w:r w:rsidR="001D6281" w:rsidRPr="001D6281">
        <w:rPr>
          <w:b/>
          <w:bCs/>
          <w:sz w:val="28"/>
          <w:szCs w:val="28"/>
        </w:rPr>
        <w:t xml:space="preserve">подготовки к </w:t>
      </w:r>
      <w:r w:rsidR="00787681">
        <w:rPr>
          <w:b/>
          <w:bCs/>
          <w:sz w:val="28"/>
          <w:szCs w:val="28"/>
        </w:rPr>
        <w:t>экзамену</w:t>
      </w:r>
    </w:p>
    <w:p w:rsidR="00486AF9" w:rsidRDefault="00486AF9" w:rsidP="00D622A9">
      <w:pPr>
        <w:widowControl w:val="0"/>
        <w:ind w:firstLine="720"/>
        <w:jc w:val="both"/>
        <w:rPr>
          <w:sz w:val="28"/>
          <w:szCs w:val="28"/>
        </w:rPr>
      </w:pP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Понятие и виды стоимости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Рыночная стоимость и условия ее признания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Понятие и цели оценки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Принципы оценки бизнеса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Принципы оценки, связанные с рыночной средой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Принципы оценки, связанные с отдельными объектами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lastRenderedPageBreak/>
        <w:t>Подходы к оценке бизнеса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Объекты и субъекты оценочной деятельности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Регулирование оценочной деятельности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Саморегулируемые организации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Этапы проведения оценки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Информационно-аналитическая база оценки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Требования, предъявляемые к информации в оценке бизнеса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Операции, проводимые с информацией в оценке бизнеса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Внешняя информация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Макроэкономическая и отраслевая информация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Внутренняя информация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Искажение информации и корректировка информации в оценке бизнеса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Общие принципы и содержание доходного подхода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Экономическое содержание метода дисконтированного денежного потока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Основные этапы метода дисконтированного денежного потока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 xml:space="preserve">Прогнозный и </w:t>
      </w:r>
      <w:proofErr w:type="spellStart"/>
      <w:r w:rsidRPr="00787681">
        <w:rPr>
          <w:sz w:val="28"/>
          <w:szCs w:val="28"/>
        </w:rPr>
        <w:t>постпострогнозный</w:t>
      </w:r>
      <w:proofErr w:type="spellEnd"/>
      <w:r w:rsidRPr="00787681">
        <w:rPr>
          <w:sz w:val="28"/>
          <w:szCs w:val="28"/>
        </w:rPr>
        <w:t xml:space="preserve"> период 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Выбор модели денежного потока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Ретроспективный анализ и прогноз доходов и расходов в методе дисконтированного денежного потока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Факторы, влияющие на прогноз расходов и доходов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Стоимость бизнеса в постпрогнозный период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Экономическое содержание и этапы метода капитализации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Ставка дисконтирования и капитализации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Метод кумулятивного построения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 xml:space="preserve">Метод оценки капитальных активов 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Средневзвешенной стоимости капитала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Понятие и характеристика сравнительного подхода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Метод рынка капитала и метод сделок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Метод отраслевых коэффициентов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Мультипликаторы и методика их расчета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Экономическое содержание и методы затратного подхода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Метод накопления активов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Особенности оценки материальных активов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Особенности оценки финансовых и нематериальных активов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Метод ликвидационной стоимости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Премии и скидки в оценке бизнеса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Премии и скидки за уровень контроля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Методы согласования результатов и расчета итоговой величины стоимости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Составление отчета оценщика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Принципы составления отчета оценщика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lastRenderedPageBreak/>
        <w:t>Состав отчета оценщика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Понятие и мотивы слияний и поглощений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Особенности применения подходов оценки бизнеса при слияниях и поглощениях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Показатели стоимости компании</w:t>
      </w:r>
    </w:p>
    <w:p w:rsidR="00787681" w:rsidRPr="00787681" w:rsidRDefault="00787681" w:rsidP="00787681">
      <w:pPr>
        <w:widowControl w:val="0"/>
        <w:numPr>
          <w:ilvl w:val="0"/>
          <w:numId w:val="49"/>
        </w:numPr>
        <w:tabs>
          <w:tab w:val="clear" w:pos="1440"/>
          <w:tab w:val="num" w:pos="1080"/>
          <w:tab w:val="num" w:pos="1134"/>
        </w:tabs>
        <w:ind w:left="0" w:firstLine="709"/>
        <w:jc w:val="both"/>
        <w:rPr>
          <w:sz w:val="28"/>
          <w:szCs w:val="28"/>
        </w:rPr>
      </w:pPr>
      <w:r w:rsidRPr="00787681">
        <w:rPr>
          <w:sz w:val="28"/>
          <w:szCs w:val="28"/>
        </w:rPr>
        <w:t>Подходы к управлению стоимости компании</w:t>
      </w:r>
    </w:p>
    <w:p w:rsidR="00810499" w:rsidRDefault="00810499" w:rsidP="00D622A9">
      <w:pPr>
        <w:widowControl w:val="0"/>
        <w:ind w:firstLine="720"/>
        <w:jc w:val="both"/>
        <w:rPr>
          <w:sz w:val="28"/>
          <w:szCs w:val="28"/>
        </w:rPr>
      </w:pPr>
    </w:p>
    <w:p w:rsidR="00AE62AC" w:rsidRDefault="00AE62AC" w:rsidP="00D622A9">
      <w:pPr>
        <w:ind w:firstLine="720"/>
        <w:jc w:val="both"/>
        <w:rPr>
          <w:sz w:val="28"/>
          <w:szCs w:val="28"/>
        </w:rPr>
      </w:pPr>
    </w:p>
    <w:p w:rsidR="00563512" w:rsidRDefault="00563512" w:rsidP="00D622A9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Список рекомендуемой литературы</w:t>
      </w:r>
    </w:p>
    <w:p w:rsidR="00D622A9" w:rsidRPr="00D622A9" w:rsidRDefault="00D622A9" w:rsidP="00D622A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7228" w:rsidRPr="004B7228" w:rsidRDefault="004B7228" w:rsidP="004B722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Основная</w:t>
      </w:r>
    </w:p>
    <w:p w:rsidR="004B7228" w:rsidRPr="004B7228" w:rsidRDefault="004B7228" w:rsidP="004B7228">
      <w:pPr>
        <w:widowControl w:val="0"/>
        <w:numPr>
          <w:ilvl w:val="0"/>
          <w:numId w:val="32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4B7228">
        <w:rPr>
          <w:sz w:val="28"/>
          <w:szCs w:val="28"/>
        </w:rPr>
        <w:t xml:space="preserve">Чеботарев Н. Ф. Оценка стоимости предприятия (бизнеса) [Электронный </w:t>
      </w:r>
      <w:r>
        <w:rPr>
          <w:sz w:val="28"/>
          <w:szCs w:val="28"/>
        </w:rPr>
        <w:t>ресурс]</w:t>
      </w:r>
      <w:r w:rsidRPr="004B7228">
        <w:rPr>
          <w:sz w:val="28"/>
          <w:szCs w:val="28"/>
        </w:rPr>
        <w:t xml:space="preserve">: Учебник для бакалавров / Н. Ф. Чеботарев. - 3-е изд. - М.: Издательско-торговая корпорация «Дашков и </w:t>
      </w:r>
      <w:proofErr w:type="gramStart"/>
      <w:r w:rsidRPr="004B7228">
        <w:rPr>
          <w:sz w:val="28"/>
          <w:szCs w:val="28"/>
        </w:rPr>
        <w:t>К</w:t>
      </w:r>
      <w:proofErr w:type="gramEnd"/>
      <w:r w:rsidRPr="004B7228">
        <w:rPr>
          <w:sz w:val="28"/>
          <w:szCs w:val="28"/>
        </w:rPr>
        <w:t xml:space="preserve">°», 2014. – 256 с. – Режим доступа: </w:t>
      </w:r>
      <w:r w:rsidRPr="004B7228">
        <w:rPr>
          <w:color w:val="000000"/>
          <w:sz w:val="28"/>
          <w:szCs w:val="28"/>
          <w:lang w:val="en-US"/>
        </w:rPr>
        <w:t>http</w:t>
      </w:r>
      <w:r w:rsidRPr="004B7228">
        <w:rPr>
          <w:color w:val="000000"/>
          <w:sz w:val="28"/>
          <w:szCs w:val="28"/>
        </w:rPr>
        <w:t>://</w:t>
      </w:r>
      <w:proofErr w:type="spellStart"/>
      <w:r w:rsidRPr="004B7228">
        <w:rPr>
          <w:color w:val="000000"/>
          <w:sz w:val="28"/>
          <w:szCs w:val="28"/>
          <w:lang w:val="en-US"/>
        </w:rPr>
        <w:t>znanium</w:t>
      </w:r>
      <w:proofErr w:type="spellEnd"/>
      <w:r w:rsidRPr="004B7228">
        <w:rPr>
          <w:color w:val="000000"/>
          <w:sz w:val="28"/>
          <w:szCs w:val="28"/>
        </w:rPr>
        <w:t>.</w:t>
      </w:r>
      <w:r w:rsidRPr="004B7228">
        <w:rPr>
          <w:color w:val="000000"/>
          <w:sz w:val="28"/>
          <w:szCs w:val="28"/>
          <w:lang w:val="en-US"/>
        </w:rPr>
        <w:t>com</w:t>
      </w:r>
      <w:r w:rsidRPr="004B7228">
        <w:rPr>
          <w:color w:val="000000"/>
          <w:sz w:val="28"/>
          <w:szCs w:val="28"/>
        </w:rPr>
        <w:t>/</w:t>
      </w:r>
      <w:proofErr w:type="spellStart"/>
      <w:r w:rsidRPr="004B7228">
        <w:rPr>
          <w:color w:val="000000"/>
          <w:sz w:val="28"/>
          <w:szCs w:val="28"/>
          <w:lang w:val="en-US"/>
        </w:rPr>
        <w:t>bookread</w:t>
      </w:r>
      <w:proofErr w:type="spellEnd"/>
      <w:r w:rsidRPr="004B7228">
        <w:rPr>
          <w:color w:val="000000"/>
          <w:sz w:val="28"/>
          <w:szCs w:val="28"/>
        </w:rPr>
        <w:t>2.</w:t>
      </w:r>
      <w:proofErr w:type="spellStart"/>
      <w:r w:rsidRPr="004B7228">
        <w:rPr>
          <w:color w:val="000000"/>
          <w:sz w:val="28"/>
          <w:szCs w:val="28"/>
          <w:lang w:val="en-US"/>
        </w:rPr>
        <w:t>php</w:t>
      </w:r>
      <w:proofErr w:type="spellEnd"/>
      <w:r w:rsidRPr="004B7228">
        <w:rPr>
          <w:color w:val="000000"/>
          <w:sz w:val="28"/>
          <w:szCs w:val="28"/>
        </w:rPr>
        <w:t>?</w:t>
      </w:r>
      <w:r w:rsidRPr="004B7228">
        <w:rPr>
          <w:color w:val="000000"/>
          <w:sz w:val="28"/>
          <w:szCs w:val="28"/>
          <w:lang w:val="en-US"/>
        </w:rPr>
        <w:t>book</w:t>
      </w:r>
      <w:r w:rsidRPr="004B7228">
        <w:rPr>
          <w:color w:val="000000"/>
          <w:sz w:val="28"/>
          <w:szCs w:val="28"/>
        </w:rPr>
        <w:t>=450877</w:t>
      </w:r>
    </w:p>
    <w:p w:rsidR="004B7228" w:rsidRPr="004B7228" w:rsidRDefault="004B7228" w:rsidP="004B7228">
      <w:pPr>
        <w:widowControl w:val="0"/>
        <w:numPr>
          <w:ilvl w:val="0"/>
          <w:numId w:val="32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4B7228">
        <w:rPr>
          <w:sz w:val="28"/>
          <w:szCs w:val="28"/>
        </w:rPr>
        <w:t xml:space="preserve">Царев В.В. Оценка стоимости бизнеса. Теория и методология [Электронный ресурс]: Учеб. пособие. – М.: ЮНИТИ-ДАНА, 2012. – 572 с. – Режим доступа: </w:t>
      </w:r>
      <w:r w:rsidRPr="004B7228">
        <w:rPr>
          <w:color w:val="000000"/>
          <w:sz w:val="28"/>
          <w:szCs w:val="28"/>
          <w:lang w:val="en-US"/>
        </w:rPr>
        <w:t>http</w:t>
      </w:r>
      <w:r w:rsidRPr="004B7228">
        <w:rPr>
          <w:color w:val="000000"/>
          <w:sz w:val="28"/>
          <w:szCs w:val="28"/>
        </w:rPr>
        <w:t>://</w:t>
      </w:r>
      <w:proofErr w:type="spellStart"/>
      <w:r w:rsidRPr="004B7228">
        <w:rPr>
          <w:color w:val="000000"/>
          <w:sz w:val="28"/>
          <w:szCs w:val="28"/>
          <w:lang w:val="en-US"/>
        </w:rPr>
        <w:t>znanium</w:t>
      </w:r>
      <w:proofErr w:type="spellEnd"/>
      <w:r w:rsidRPr="004B7228">
        <w:rPr>
          <w:color w:val="000000"/>
          <w:sz w:val="28"/>
          <w:szCs w:val="28"/>
        </w:rPr>
        <w:t>.</w:t>
      </w:r>
      <w:r w:rsidRPr="004B7228">
        <w:rPr>
          <w:color w:val="000000"/>
          <w:sz w:val="28"/>
          <w:szCs w:val="28"/>
          <w:lang w:val="en-US"/>
        </w:rPr>
        <w:t>com</w:t>
      </w:r>
      <w:r w:rsidRPr="004B7228">
        <w:rPr>
          <w:color w:val="000000"/>
          <w:sz w:val="28"/>
          <w:szCs w:val="28"/>
        </w:rPr>
        <w:t>/</w:t>
      </w:r>
      <w:proofErr w:type="spellStart"/>
      <w:r w:rsidRPr="004B7228">
        <w:rPr>
          <w:color w:val="000000"/>
          <w:sz w:val="28"/>
          <w:szCs w:val="28"/>
          <w:lang w:val="en-US"/>
        </w:rPr>
        <w:t>bookread</w:t>
      </w:r>
      <w:proofErr w:type="spellEnd"/>
      <w:r w:rsidRPr="004B7228">
        <w:rPr>
          <w:color w:val="000000"/>
          <w:sz w:val="28"/>
          <w:szCs w:val="28"/>
        </w:rPr>
        <w:t>2.</w:t>
      </w:r>
      <w:proofErr w:type="spellStart"/>
      <w:r w:rsidRPr="004B7228">
        <w:rPr>
          <w:color w:val="000000"/>
          <w:sz w:val="28"/>
          <w:szCs w:val="28"/>
          <w:lang w:val="en-US"/>
        </w:rPr>
        <w:t>php</w:t>
      </w:r>
      <w:proofErr w:type="spellEnd"/>
      <w:r w:rsidRPr="004B7228">
        <w:rPr>
          <w:color w:val="000000"/>
          <w:sz w:val="28"/>
          <w:szCs w:val="28"/>
        </w:rPr>
        <w:t>?</w:t>
      </w:r>
      <w:r w:rsidRPr="004B7228">
        <w:rPr>
          <w:color w:val="000000"/>
          <w:sz w:val="28"/>
          <w:szCs w:val="28"/>
          <w:lang w:val="en-US"/>
        </w:rPr>
        <w:t>book</w:t>
      </w:r>
      <w:r w:rsidRPr="004B7228">
        <w:rPr>
          <w:color w:val="000000"/>
          <w:sz w:val="28"/>
          <w:szCs w:val="28"/>
        </w:rPr>
        <w:t>=377275</w:t>
      </w:r>
    </w:p>
    <w:p w:rsidR="004B7228" w:rsidRPr="004B7228" w:rsidRDefault="004B7228" w:rsidP="004B722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</w:p>
    <w:p w:rsidR="004B7228" w:rsidRPr="004B7228" w:rsidRDefault="004B7228" w:rsidP="004B722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:rsidR="004B7228" w:rsidRPr="004B7228" w:rsidRDefault="004B7228" w:rsidP="004B7228">
      <w:pPr>
        <w:pStyle w:val="aa"/>
        <w:widowControl w:val="0"/>
        <w:numPr>
          <w:ilvl w:val="0"/>
          <w:numId w:val="32"/>
        </w:numPr>
        <w:tabs>
          <w:tab w:val="clear" w:pos="1440"/>
          <w:tab w:val="num" w:pos="993"/>
        </w:tabs>
        <w:ind w:left="0" w:firstLine="709"/>
        <w:jc w:val="both"/>
      </w:pPr>
      <w:r w:rsidRPr="004B7228">
        <w:t>Косорукова И.В. Оценка стоимости</w:t>
      </w:r>
      <w:r>
        <w:t xml:space="preserve"> имущества [Электронный ресурс]</w:t>
      </w:r>
      <w:r w:rsidRPr="004B7228">
        <w:t xml:space="preserve">: учеб. пособие. – М.: Московский финансово-промышленный университет «Синергия», 2012. – 453 с. – Режим доступа: </w:t>
      </w:r>
      <w:r w:rsidRPr="004B7228">
        <w:rPr>
          <w:color w:val="000000"/>
          <w:lang w:val="en-US"/>
        </w:rPr>
        <w:t>http</w:t>
      </w:r>
      <w:r w:rsidRPr="004B7228">
        <w:rPr>
          <w:color w:val="000000"/>
        </w:rPr>
        <w:t>://</w:t>
      </w:r>
      <w:proofErr w:type="spellStart"/>
      <w:r w:rsidRPr="004B7228">
        <w:rPr>
          <w:color w:val="000000"/>
          <w:lang w:val="en-US"/>
        </w:rPr>
        <w:t>znanium</w:t>
      </w:r>
      <w:proofErr w:type="spellEnd"/>
      <w:r w:rsidRPr="004B7228">
        <w:rPr>
          <w:color w:val="000000"/>
        </w:rPr>
        <w:t>.</w:t>
      </w:r>
      <w:r w:rsidRPr="004B7228">
        <w:rPr>
          <w:color w:val="000000"/>
          <w:lang w:val="en-US"/>
        </w:rPr>
        <w:t>com</w:t>
      </w:r>
      <w:r w:rsidRPr="004B7228">
        <w:rPr>
          <w:color w:val="000000"/>
        </w:rPr>
        <w:t>/</w:t>
      </w:r>
      <w:proofErr w:type="spellStart"/>
      <w:r w:rsidRPr="004B7228">
        <w:rPr>
          <w:color w:val="000000"/>
          <w:lang w:val="en-US"/>
        </w:rPr>
        <w:t>bookread</w:t>
      </w:r>
      <w:proofErr w:type="spellEnd"/>
      <w:r w:rsidRPr="004B7228">
        <w:rPr>
          <w:color w:val="000000"/>
        </w:rPr>
        <w:t>2.</w:t>
      </w:r>
      <w:proofErr w:type="spellStart"/>
      <w:r w:rsidRPr="004B7228">
        <w:rPr>
          <w:color w:val="000000"/>
          <w:lang w:val="en-US"/>
        </w:rPr>
        <w:t>php</w:t>
      </w:r>
      <w:proofErr w:type="spellEnd"/>
      <w:r w:rsidRPr="004B7228">
        <w:rPr>
          <w:color w:val="000000"/>
        </w:rPr>
        <w:t>?</w:t>
      </w:r>
      <w:r w:rsidRPr="004B7228">
        <w:rPr>
          <w:color w:val="000000"/>
          <w:lang w:val="en-US"/>
        </w:rPr>
        <w:t>book</w:t>
      </w:r>
      <w:r w:rsidRPr="004B7228">
        <w:rPr>
          <w:color w:val="000000"/>
        </w:rPr>
        <w:t>=451193</w:t>
      </w:r>
    </w:p>
    <w:p w:rsidR="004B7228" w:rsidRPr="004B7228" w:rsidRDefault="004B7228" w:rsidP="004B7228">
      <w:pPr>
        <w:pStyle w:val="aa"/>
        <w:widowControl w:val="0"/>
        <w:numPr>
          <w:ilvl w:val="0"/>
          <w:numId w:val="32"/>
        </w:numPr>
        <w:tabs>
          <w:tab w:val="clear" w:pos="1440"/>
          <w:tab w:val="num" w:pos="993"/>
        </w:tabs>
        <w:ind w:left="0" w:firstLine="709"/>
        <w:jc w:val="both"/>
      </w:pPr>
      <w:proofErr w:type="spellStart"/>
      <w:r w:rsidRPr="004B7228">
        <w:t>Швандар</w:t>
      </w:r>
      <w:proofErr w:type="spellEnd"/>
      <w:r w:rsidRPr="004B7228">
        <w:t xml:space="preserve"> В.А. </w:t>
      </w:r>
      <w:proofErr w:type="spellStart"/>
      <w:r w:rsidRPr="004B7228">
        <w:t>Тепман</w:t>
      </w:r>
      <w:proofErr w:type="spellEnd"/>
      <w:r w:rsidRPr="004B7228">
        <w:t xml:space="preserve"> Л.Н. Оценка не</w:t>
      </w:r>
      <w:r>
        <w:t>движимости [Электронный ресурс]</w:t>
      </w:r>
      <w:r w:rsidRPr="004B7228">
        <w:t xml:space="preserve">: учеб. пособие. – М.: ЮНИТИ-ДАНА, 2012. – 463 с. – Режим доступа: </w:t>
      </w:r>
      <w:r w:rsidRPr="004B7228">
        <w:rPr>
          <w:color w:val="000000"/>
          <w:lang w:val="en-US"/>
        </w:rPr>
        <w:t>http</w:t>
      </w:r>
      <w:r w:rsidRPr="004B7228">
        <w:rPr>
          <w:color w:val="000000"/>
        </w:rPr>
        <w:t>://</w:t>
      </w:r>
      <w:proofErr w:type="spellStart"/>
      <w:r w:rsidRPr="004B7228">
        <w:rPr>
          <w:color w:val="000000"/>
          <w:lang w:val="en-US"/>
        </w:rPr>
        <w:t>znanium</w:t>
      </w:r>
      <w:proofErr w:type="spellEnd"/>
      <w:r w:rsidRPr="004B7228">
        <w:rPr>
          <w:color w:val="000000"/>
        </w:rPr>
        <w:t>.</w:t>
      </w:r>
      <w:r w:rsidRPr="004B7228">
        <w:rPr>
          <w:color w:val="000000"/>
          <w:lang w:val="en-US"/>
        </w:rPr>
        <w:t>com</w:t>
      </w:r>
      <w:r w:rsidRPr="004B7228">
        <w:rPr>
          <w:color w:val="000000"/>
        </w:rPr>
        <w:t>/</w:t>
      </w:r>
      <w:proofErr w:type="spellStart"/>
      <w:r w:rsidRPr="004B7228">
        <w:rPr>
          <w:color w:val="000000"/>
          <w:lang w:val="en-US"/>
        </w:rPr>
        <w:t>bookread</w:t>
      </w:r>
      <w:proofErr w:type="spellEnd"/>
      <w:r w:rsidRPr="004B7228">
        <w:rPr>
          <w:color w:val="000000"/>
        </w:rPr>
        <w:t>2.</w:t>
      </w:r>
      <w:proofErr w:type="spellStart"/>
      <w:r w:rsidRPr="004B7228">
        <w:rPr>
          <w:color w:val="000000"/>
          <w:lang w:val="en-US"/>
        </w:rPr>
        <w:t>php</w:t>
      </w:r>
      <w:proofErr w:type="spellEnd"/>
      <w:r w:rsidRPr="004B7228">
        <w:rPr>
          <w:color w:val="000000"/>
        </w:rPr>
        <w:t>?</w:t>
      </w:r>
      <w:r w:rsidRPr="004B7228">
        <w:rPr>
          <w:color w:val="000000"/>
          <w:lang w:val="en-US"/>
        </w:rPr>
        <w:t>book</w:t>
      </w:r>
      <w:r w:rsidRPr="004B7228">
        <w:rPr>
          <w:color w:val="000000"/>
        </w:rPr>
        <w:t>=377118</w:t>
      </w:r>
    </w:p>
    <w:p w:rsidR="004B7228" w:rsidRPr="004B7228" w:rsidRDefault="004B7228" w:rsidP="004B7228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B7228" w:rsidRPr="004B7228" w:rsidRDefault="004B7228" w:rsidP="004B7228">
      <w:pPr>
        <w:jc w:val="both"/>
        <w:outlineLvl w:val="3"/>
        <w:rPr>
          <w:sz w:val="28"/>
          <w:szCs w:val="28"/>
        </w:rPr>
      </w:pPr>
    </w:p>
    <w:p w:rsidR="004B7228" w:rsidRPr="004B7228" w:rsidRDefault="004B7228" w:rsidP="004B7228">
      <w:pPr>
        <w:ind w:firstLine="709"/>
        <w:rPr>
          <w:bCs/>
          <w:sz w:val="28"/>
          <w:szCs w:val="28"/>
        </w:rPr>
      </w:pPr>
      <w:r w:rsidRPr="004B7228">
        <w:rPr>
          <w:bCs/>
          <w:sz w:val="28"/>
          <w:szCs w:val="28"/>
        </w:rPr>
        <w:t xml:space="preserve">Нормативная </w:t>
      </w:r>
    </w:p>
    <w:p w:rsidR="004B7228" w:rsidRPr="004B7228" w:rsidRDefault="004B7228" w:rsidP="004B7228">
      <w:pPr>
        <w:ind w:firstLine="709"/>
        <w:jc w:val="both"/>
        <w:rPr>
          <w:bCs/>
          <w:sz w:val="28"/>
          <w:szCs w:val="28"/>
        </w:rPr>
      </w:pPr>
      <w:r w:rsidRPr="004B7228">
        <w:rPr>
          <w:bCs/>
          <w:sz w:val="28"/>
          <w:szCs w:val="28"/>
        </w:rPr>
        <w:t xml:space="preserve">5. </w:t>
      </w:r>
      <w:r w:rsidRPr="004B7228">
        <w:rPr>
          <w:sz w:val="28"/>
          <w:szCs w:val="28"/>
        </w:rPr>
        <w:t>Гражданский кодекс РФ [Электронный ресурс]: части первая, вторая, третья и четвертая (дей</w:t>
      </w:r>
      <w:r w:rsidRPr="004B7228">
        <w:rPr>
          <w:bCs/>
          <w:sz w:val="28"/>
          <w:szCs w:val="28"/>
        </w:rPr>
        <w:t xml:space="preserve">ствующая редакция). – Режим доступа: </w:t>
      </w:r>
      <w:r w:rsidRPr="004B7228">
        <w:rPr>
          <w:sz w:val="28"/>
          <w:szCs w:val="28"/>
        </w:rPr>
        <w:t>http://ivo.garant.ru/#/document/10164072/entry/0:1</w:t>
      </w:r>
      <w:r w:rsidRPr="004B7228">
        <w:rPr>
          <w:bCs/>
          <w:sz w:val="28"/>
          <w:szCs w:val="28"/>
        </w:rPr>
        <w:t>.</w:t>
      </w:r>
    </w:p>
    <w:p w:rsidR="004B7228" w:rsidRPr="004B7228" w:rsidRDefault="004B7228" w:rsidP="004B7228">
      <w:pPr>
        <w:ind w:firstLine="709"/>
        <w:jc w:val="both"/>
        <w:rPr>
          <w:bCs/>
          <w:sz w:val="28"/>
          <w:szCs w:val="28"/>
        </w:rPr>
      </w:pPr>
      <w:r w:rsidRPr="004B7228">
        <w:rPr>
          <w:bCs/>
          <w:sz w:val="28"/>
          <w:szCs w:val="28"/>
        </w:rPr>
        <w:t xml:space="preserve">6. Об оценочной деятельности в Российской Федерации [Электронный ресурс]: </w:t>
      </w:r>
      <w:proofErr w:type="spellStart"/>
      <w:r w:rsidRPr="004B7228">
        <w:rPr>
          <w:sz w:val="28"/>
          <w:szCs w:val="28"/>
        </w:rPr>
        <w:t>федер</w:t>
      </w:r>
      <w:proofErr w:type="spellEnd"/>
      <w:r w:rsidRPr="004B7228">
        <w:rPr>
          <w:sz w:val="28"/>
          <w:szCs w:val="28"/>
        </w:rPr>
        <w:t>. закон Рос. Федерации от 29 июля 1998 года № 135-ФЗ (дей</w:t>
      </w:r>
      <w:r w:rsidRPr="004B7228">
        <w:rPr>
          <w:bCs/>
          <w:sz w:val="28"/>
          <w:szCs w:val="28"/>
        </w:rPr>
        <w:t xml:space="preserve">ствующая редакция). – Режим доступа: </w:t>
      </w:r>
      <w:r w:rsidRPr="004B7228">
        <w:rPr>
          <w:sz w:val="28"/>
          <w:szCs w:val="28"/>
        </w:rPr>
        <w:t>http://ivo.garant.ru/#/document/12112509/entry/0:3</w:t>
      </w:r>
      <w:r w:rsidRPr="004B7228">
        <w:rPr>
          <w:bCs/>
          <w:sz w:val="28"/>
          <w:szCs w:val="28"/>
        </w:rPr>
        <w:t>.</w:t>
      </w:r>
    </w:p>
    <w:p w:rsidR="004B7228" w:rsidRPr="004B7228" w:rsidRDefault="004B7228" w:rsidP="004B7228">
      <w:pPr>
        <w:ind w:firstLine="709"/>
        <w:jc w:val="both"/>
        <w:rPr>
          <w:bCs/>
          <w:sz w:val="28"/>
          <w:szCs w:val="28"/>
        </w:rPr>
      </w:pPr>
      <w:r w:rsidRPr="004B7228">
        <w:rPr>
          <w:bCs/>
          <w:sz w:val="28"/>
          <w:szCs w:val="28"/>
        </w:rPr>
        <w:t xml:space="preserve">7. </w:t>
      </w:r>
      <w:r w:rsidRPr="004B7228">
        <w:rPr>
          <w:sz w:val="28"/>
          <w:szCs w:val="28"/>
        </w:rPr>
        <w:t xml:space="preserve">Общие понятия оценки, подходы к оценке и требования к проведению оценки [Электронный ресурс]: </w:t>
      </w:r>
      <w:proofErr w:type="spellStart"/>
      <w:r w:rsidRPr="004B7228">
        <w:rPr>
          <w:sz w:val="28"/>
          <w:szCs w:val="28"/>
        </w:rPr>
        <w:t>федер</w:t>
      </w:r>
      <w:proofErr w:type="spellEnd"/>
      <w:r w:rsidRPr="004B7228">
        <w:rPr>
          <w:sz w:val="28"/>
          <w:szCs w:val="28"/>
        </w:rPr>
        <w:t>. стандарт оценки. Утвержден приказом Минэкономразвития РФ от 20 мая 2015 года №297 (дей</w:t>
      </w:r>
      <w:r w:rsidRPr="004B7228">
        <w:rPr>
          <w:bCs/>
          <w:sz w:val="28"/>
          <w:szCs w:val="28"/>
        </w:rPr>
        <w:t xml:space="preserve">ствующая редакция). – Режим доступа: </w:t>
      </w:r>
      <w:r w:rsidRPr="004B7228">
        <w:rPr>
          <w:sz w:val="28"/>
          <w:szCs w:val="28"/>
        </w:rPr>
        <w:t>http://base.consultant.ru/cons/cgi/online.cgi?req=doc;base=LAW;n=180064;div=LAW;dst=100003,1;rnd=189271.3277387404728062</w:t>
      </w:r>
      <w:r w:rsidRPr="004B7228">
        <w:rPr>
          <w:bCs/>
          <w:sz w:val="28"/>
          <w:szCs w:val="28"/>
        </w:rPr>
        <w:t>.</w:t>
      </w:r>
    </w:p>
    <w:p w:rsidR="004B7228" w:rsidRPr="004B7228" w:rsidRDefault="004B7228" w:rsidP="004B7228">
      <w:pPr>
        <w:ind w:firstLine="709"/>
        <w:jc w:val="both"/>
        <w:rPr>
          <w:bCs/>
          <w:sz w:val="28"/>
          <w:szCs w:val="28"/>
        </w:rPr>
      </w:pPr>
      <w:r w:rsidRPr="004B7228">
        <w:rPr>
          <w:bCs/>
          <w:sz w:val="28"/>
          <w:szCs w:val="28"/>
        </w:rPr>
        <w:lastRenderedPageBreak/>
        <w:t xml:space="preserve">8. </w:t>
      </w:r>
      <w:r w:rsidRPr="004B7228">
        <w:rPr>
          <w:sz w:val="28"/>
          <w:szCs w:val="28"/>
        </w:rPr>
        <w:t xml:space="preserve">Цель оценки и виды стоимости [Электронный ресурс]: </w:t>
      </w:r>
      <w:proofErr w:type="spellStart"/>
      <w:r w:rsidRPr="004B7228">
        <w:rPr>
          <w:sz w:val="28"/>
          <w:szCs w:val="28"/>
        </w:rPr>
        <w:t>федер</w:t>
      </w:r>
      <w:proofErr w:type="spellEnd"/>
      <w:r w:rsidRPr="004B7228">
        <w:rPr>
          <w:sz w:val="28"/>
          <w:szCs w:val="28"/>
        </w:rPr>
        <w:t>. стандарт оценки. Утвержден приказом Минэкономразвития РФ от 20 мая 2015 года №298 (дей</w:t>
      </w:r>
      <w:r w:rsidRPr="004B7228">
        <w:rPr>
          <w:bCs/>
          <w:sz w:val="28"/>
          <w:szCs w:val="28"/>
        </w:rPr>
        <w:t xml:space="preserve">ствующая редакция). – Режим доступа: </w:t>
      </w:r>
      <w:r w:rsidRPr="004B7228">
        <w:rPr>
          <w:sz w:val="28"/>
          <w:szCs w:val="28"/>
        </w:rPr>
        <w:t>http://base.consultant.ru/cons/cgi/online.cgi?req=doc;base=LAW;n=180061;div=LAW;dst=100003,1;rnd=189271.2182790248706888</w:t>
      </w:r>
      <w:r w:rsidRPr="004B7228">
        <w:rPr>
          <w:bCs/>
          <w:sz w:val="28"/>
          <w:szCs w:val="28"/>
        </w:rPr>
        <w:t>.</w:t>
      </w:r>
    </w:p>
    <w:p w:rsidR="004B7228" w:rsidRPr="004B7228" w:rsidRDefault="004B7228" w:rsidP="004B7228">
      <w:pPr>
        <w:ind w:firstLine="709"/>
        <w:jc w:val="both"/>
        <w:rPr>
          <w:bCs/>
          <w:sz w:val="28"/>
          <w:szCs w:val="28"/>
        </w:rPr>
      </w:pPr>
      <w:r w:rsidRPr="004B7228">
        <w:rPr>
          <w:bCs/>
          <w:sz w:val="28"/>
          <w:szCs w:val="28"/>
        </w:rPr>
        <w:t xml:space="preserve">9. </w:t>
      </w:r>
      <w:r w:rsidRPr="004B7228">
        <w:rPr>
          <w:sz w:val="28"/>
          <w:szCs w:val="28"/>
        </w:rPr>
        <w:t xml:space="preserve">Требования к отчету об оценке [Электронный ресурс]: </w:t>
      </w:r>
      <w:proofErr w:type="spellStart"/>
      <w:r w:rsidRPr="004B7228">
        <w:rPr>
          <w:sz w:val="28"/>
          <w:szCs w:val="28"/>
        </w:rPr>
        <w:t>федер</w:t>
      </w:r>
      <w:proofErr w:type="spellEnd"/>
      <w:r w:rsidRPr="004B7228">
        <w:rPr>
          <w:sz w:val="28"/>
          <w:szCs w:val="28"/>
        </w:rPr>
        <w:t>. стандарт оценки.  Утвержден приказом Минэкономразвития РФ от 20 мая 2015 года №299 (дей</w:t>
      </w:r>
      <w:r w:rsidRPr="004B7228">
        <w:rPr>
          <w:bCs/>
          <w:sz w:val="28"/>
          <w:szCs w:val="28"/>
        </w:rPr>
        <w:t xml:space="preserve">ствующая редакция). – Режим доступа: </w:t>
      </w:r>
      <w:r w:rsidRPr="004B7228">
        <w:rPr>
          <w:sz w:val="28"/>
          <w:szCs w:val="28"/>
        </w:rPr>
        <w:t>http://base.consultant.ru/cons/cgi/online.cgi?req=doc;base=LAW;n=180059;div=LAW;dst=100013,0;rnd=189271.10981526480895875</w:t>
      </w:r>
      <w:r w:rsidRPr="004B7228">
        <w:rPr>
          <w:bCs/>
          <w:sz w:val="28"/>
          <w:szCs w:val="28"/>
        </w:rPr>
        <w:t>.</w:t>
      </w:r>
    </w:p>
    <w:p w:rsidR="00D622A9" w:rsidRPr="004B7228" w:rsidRDefault="00D622A9" w:rsidP="004B7228">
      <w:pPr>
        <w:ind w:firstLine="709"/>
        <w:jc w:val="both"/>
        <w:rPr>
          <w:sz w:val="28"/>
          <w:szCs w:val="28"/>
        </w:rPr>
      </w:pPr>
    </w:p>
    <w:sectPr w:rsidR="00D622A9" w:rsidRPr="004B7228" w:rsidSect="001422CD">
      <w:footerReference w:type="default" r:id="rId9"/>
      <w:pgSz w:w="11906" w:h="16838" w:code="9"/>
      <w:pgMar w:top="1332" w:right="1418" w:bottom="1332" w:left="1418" w:header="709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AB" w:rsidRDefault="00CD3CAB">
      <w:r>
        <w:separator/>
      </w:r>
    </w:p>
  </w:endnote>
  <w:endnote w:type="continuationSeparator" w:id="0">
    <w:p w:rsidR="00CD3CAB" w:rsidRDefault="00CD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15" w:rsidRPr="002D43EF" w:rsidRDefault="00696815" w:rsidP="001422CD">
    <w:pPr>
      <w:pStyle w:val="a7"/>
      <w:framePr w:wrap="auto" w:vAnchor="text" w:hAnchor="margin" w:xAlign="right" w:y="1"/>
      <w:rPr>
        <w:rStyle w:val="a8"/>
        <w:sz w:val="28"/>
        <w:szCs w:val="28"/>
      </w:rPr>
    </w:pPr>
    <w:r w:rsidRPr="002D43EF">
      <w:rPr>
        <w:rStyle w:val="a8"/>
        <w:sz w:val="28"/>
        <w:szCs w:val="28"/>
      </w:rPr>
      <w:fldChar w:fldCharType="begin"/>
    </w:r>
    <w:r w:rsidRPr="002D43EF">
      <w:rPr>
        <w:rStyle w:val="a8"/>
        <w:sz w:val="28"/>
        <w:szCs w:val="28"/>
      </w:rPr>
      <w:instrText xml:space="preserve">PAGE  </w:instrText>
    </w:r>
    <w:r w:rsidRPr="002D43EF">
      <w:rPr>
        <w:rStyle w:val="a8"/>
        <w:sz w:val="28"/>
        <w:szCs w:val="28"/>
      </w:rPr>
      <w:fldChar w:fldCharType="separate"/>
    </w:r>
    <w:r w:rsidR="00F60A33">
      <w:rPr>
        <w:rStyle w:val="a8"/>
        <w:noProof/>
        <w:sz w:val="28"/>
        <w:szCs w:val="28"/>
      </w:rPr>
      <w:t>18</w:t>
    </w:r>
    <w:r w:rsidRPr="002D43EF">
      <w:rPr>
        <w:rStyle w:val="a8"/>
        <w:sz w:val="28"/>
        <w:szCs w:val="28"/>
      </w:rPr>
      <w:fldChar w:fldCharType="end"/>
    </w:r>
  </w:p>
  <w:p w:rsidR="00696815" w:rsidRDefault="00696815" w:rsidP="002D43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AB" w:rsidRDefault="00CD3CAB">
      <w:r>
        <w:separator/>
      </w:r>
    </w:p>
  </w:footnote>
  <w:footnote w:type="continuationSeparator" w:id="0">
    <w:p w:rsidR="00CD3CAB" w:rsidRDefault="00CD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Symbol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0380E76"/>
    <w:multiLevelType w:val="hybridMultilevel"/>
    <w:tmpl w:val="CB4E00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B12F3A"/>
    <w:multiLevelType w:val="hybridMultilevel"/>
    <w:tmpl w:val="091E08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1A13A6B"/>
    <w:multiLevelType w:val="hybridMultilevel"/>
    <w:tmpl w:val="D4742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C6EF8"/>
    <w:multiLevelType w:val="hybridMultilevel"/>
    <w:tmpl w:val="CA70C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AA3A86"/>
    <w:multiLevelType w:val="hybridMultilevel"/>
    <w:tmpl w:val="3336F094"/>
    <w:lvl w:ilvl="0" w:tplc="81B0A8FE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62876AA">
      <w:start w:val="1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94D04BB"/>
    <w:multiLevelType w:val="hybridMultilevel"/>
    <w:tmpl w:val="DED66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B7786"/>
    <w:multiLevelType w:val="hybridMultilevel"/>
    <w:tmpl w:val="4D5E870E"/>
    <w:lvl w:ilvl="0" w:tplc="F4B8E56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417FF"/>
    <w:multiLevelType w:val="hybridMultilevel"/>
    <w:tmpl w:val="BCBC2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B6C75"/>
    <w:multiLevelType w:val="hybridMultilevel"/>
    <w:tmpl w:val="0212D396"/>
    <w:lvl w:ilvl="0" w:tplc="8C32E02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8C32E02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06740B"/>
    <w:multiLevelType w:val="hybridMultilevel"/>
    <w:tmpl w:val="1A92DA52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A1BA1"/>
    <w:multiLevelType w:val="hybridMultilevel"/>
    <w:tmpl w:val="1A92DA52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120C2A"/>
    <w:multiLevelType w:val="hybridMultilevel"/>
    <w:tmpl w:val="8C9CDAB0"/>
    <w:lvl w:ilvl="0" w:tplc="1322854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B0A8F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2876A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90918"/>
    <w:multiLevelType w:val="hybridMultilevel"/>
    <w:tmpl w:val="1FAA2A9E"/>
    <w:lvl w:ilvl="0" w:tplc="F4B8E562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4977C0A"/>
    <w:multiLevelType w:val="hybridMultilevel"/>
    <w:tmpl w:val="BE846F40"/>
    <w:lvl w:ilvl="0" w:tplc="8C32E02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8C32E02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A31D5E"/>
    <w:multiLevelType w:val="hybridMultilevel"/>
    <w:tmpl w:val="AD32C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3039E"/>
    <w:multiLevelType w:val="hybridMultilevel"/>
    <w:tmpl w:val="1A92DA52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D51A7"/>
    <w:multiLevelType w:val="hybridMultilevel"/>
    <w:tmpl w:val="CB4E00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FD51A7"/>
    <w:multiLevelType w:val="hybridMultilevel"/>
    <w:tmpl w:val="8E200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A237AA"/>
    <w:multiLevelType w:val="hybridMultilevel"/>
    <w:tmpl w:val="188AB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77B5C"/>
    <w:multiLevelType w:val="hybridMultilevel"/>
    <w:tmpl w:val="BD3AE0D6"/>
    <w:lvl w:ilvl="0" w:tplc="F4B8E56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C0A36"/>
    <w:multiLevelType w:val="multilevel"/>
    <w:tmpl w:val="EEF0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7B00FA"/>
    <w:multiLevelType w:val="hybridMultilevel"/>
    <w:tmpl w:val="DED66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3C4248"/>
    <w:multiLevelType w:val="hybridMultilevel"/>
    <w:tmpl w:val="188AB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80C40"/>
    <w:multiLevelType w:val="hybridMultilevel"/>
    <w:tmpl w:val="3DA09C68"/>
    <w:lvl w:ilvl="0" w:tplc="F4B8E56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586650"/>
    <w:multiLevelType w:val="hybridMultilevel"/>
    <w:tmpl w:val="8F8C8FF8"/>
    <w:lvl w:ilvl="0" w:tplc="7C4C04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6986D77"/>
    <w:multiLevelType w:val="hybridMultilevel"/>
    <w:tmpl w:val="9B103DA0"/>
    <w:lvl w:ilvl="0" w:tplc="92F8CF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92F8CF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95B46"/>
    <w:multiLevelType w:val="hybridMultilevel"/>
    <w:tmpl w:val="B4DCD7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72611A"/>
    <w:multiLevelType w:val="hybridMultilevel"/>
    <w:tmpl w:val="1A92DA52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437AE"/>
    <w:multiLevelType w:val="hybridMultilevel"/>
    <w:tmpl w:val="8752B55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4C7E38C2"/>
    <w:multiLevelType w:val="hybridMultilevel"/>
    <w:tmpl w:val="1A92DA52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B1362"/>
    <w:multiLevelType w:val="singleLevel"/>
    <w:tmpl w:val="8022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F216644"/>
    <w:multiLevelType w:val="hybridMultilevel"/>
    <w:tmpl w:val="5D4C86CA"/>
    <w:lvl w:ilvl="0" w:tplc="E250C0FC">
      <w:start w:val="6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F3D7F"/>
    <w:multiLevelType w:val="multilevel"/>
    <w:tmpl w:val="8EC80A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F50959"/>
    <w:multiLevelType w:val="hybridMultilevel"/>
    <w:tmpl w:val="DED66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80C79E0"/>
    <w:multiLevelType w:val="hybridMultilevel"/>
    <w:tmpl w:val="3AE48880"/>
    <w:lvl w:ilvl="0" w:tplc="4D66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12F9B"/>
    <w:multiLevelType w:val="hybridMultilevel"/>
    <w:tmpl w:val="FCFAB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9D66D3"/>
    <w:multiLevelType w:val="hybridMultilevel"/>
    <w:tmpl w:val="1A92DA52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F177B7"/>
    <w:multiLevelType w:val="hybridMultilevel"/>
    <w:tmpl w:val="F7DC3C2E"/>
    <w:lvl w:ilvl="0" w:tplc="E180B0D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E180B0D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992429"/>
    <w:multiLevelType w:val="hybridMultilevel"/>
    <w:tmpl w:val="7F7404CA"/>
    <w:lvl w:ilvl="0" w:tplc="6FF47DA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C09C8"/>
    <w:multiLevelType w:val="hybridMultilevel"/>
    <w:tmpl w:val="FF56412A"/>
    <w:lvl w:ilvl="0" w:tplc="538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44DC6"/>
    <w:multiLevelType w:val="hybridMultilevel"/>
    <w:tmpl w:val="E72AE874"/>
    <w:lvl w:ilvl="0" w:tplc="7DF6B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D6A1C"/>
    <w:multiLevelType w:val="hybridMultilevel"/>
    <w:tmpl w:val="8EC80A5E"/>
    <w:lvl w:ilvl="0" w:tplc="47E45E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8E56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C74398"/>
    <w:multiLevelType w:val="hybridMultilevel"/>
    <w:tmpl w:val="81F4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456D5"/>
    <w:multiLevelType w:val="hybridMultilevel"/>
    <w:tmpl w:val="DED66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C69239B"/>
    <w:multiLevelType w:val="hybridMultilevel"/>
    <w:tmpl w:val="62945860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7560B8"/>
    <w:multiLevelType w:val="multilevel"/>
    <w:tmpl w:val="C324CC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4C25B2"/>
    <w:multiLevelType w:val="hybridMultilevel"/>
    <w:tmpl w:val="1A92DA52"/>
    <w:lvl w:ilvl="0" w:tplc="833C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40"/>
  </w:num>
  <w:num w:numId="3">
    <w:abstractNumId w:val="41"/>
  </w:num>
  <w:num w:numId="4">
    <w:abstractNumId w:val="25"/>
  </w:num>
  <w:num w:numId="5">
    <w:abstractNumId w:val="42"/>
  </w:num>
  <w:num w:numId="6">
    <w:abstractNumId w:val="43"/>
  </w:num>
  <w:num w:numId="7">
    <w:abstractNumId w:val="13"/>
  </w:num>
  <w:num w:numId="8">
    <w:abstractNumId w:val="20"/>
  </w:num>
  <w:num w:numId="9">
    <w:abstractNumId w:val="24"/>
  </w:num>
  <w:num w:numId="10">
    <w:abstractNumId w:val="21"/>
  </w:num>
  <w:num w:numId="11">
    <w:abstractNumId w:val="7"/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5"/>
  </w:num>
  <w:num w:numId="15">
    <w:abstractNumId w:val="39"/>
  </w:num>
  <w:num w:numId="16">
    <w:abstractNumId w:val="46"/>
  </w:num>
  <w:num w:numId="17">
    <w:abstractNumId w:val="33"/>
  </w:num>
  <w:num w:numId="18">
    <w:abstractNumId w:val="4"/>
  </w:num>
  <w:num w:numId="19">
    <w:abstractNumId w:val="12"/>
  </w:num>
  <w:num w:numId="20">
    <w:abstractNumId w:val="5"/>
  </w:num>
  <w:num w:numId="21">
    <w:abstractNumId w:val="32"/>
  </w:num>
  <w:num w:numId="22">
    <w:abstractNumId w:val="3"/>
  </w:num>
  <w:num w:numId="23">
    <w:abstractNumId w:val="8"/>
  </w:num>
  <w:num w:numId="24">
    <w:abstractNumId w:val="38"/>
  </w:num>
  <w:num w:numId="25">
    <w:abstractNumId w:val="36"/>
  </w:num>
  <w:num w:numId="26">
    <w:abstractNumId w:val="26"/>
  </w:num>
  <w:num w:numId="27">
    <w:abstractNumId w:val="44"/>
  </w:num>
  <w:num w:numId="28">
    <w:abstractNumId w:val="6"/>
  </w:num>
  <w:num w:numId="29">
    <w:abstractNumId w:val="34"/>
  </w:num>
  <w:num w:numId="30">
    <w:abstractNumId w:val="22"/>
  </w:num>
  <w:num w:numId="31">
    <w:abstractNumId w:val="18"/>
  </w:num>
  <w:num w:numId="32">
    <w:abstractNumId w:val="2"/>
  </w:num>
  <w:num w:numId="33">
    <w:abstractNumId w:val="9"/>
  </w:num>
  <w:num w:numId="34">
    <w:abstractNumId w:val="0"/>
  </w:num>
  <w:num w:numId="35">
    <w:abstractNumId w:val="27"/>
  </w:num>
  <w:num w:numId="36">
    <w:abstractNumId w:val="14"/>
  </w:num>
  <w:num w:numId="37">
    <w:abstractNumId w:val="23"/>
  </w:num>
  <w:num w:numId="38">
    <w:abstractNumId w:val="29"/>
  </w:num>
  <w:num w:numId="39">
    <w:abstractNumId w:val="19"/>
  </w:num>
  <w:num w:numId="40">
    <w:abstractNumId w:val="37"/>
  </w:num>
  <w:num w:numId="41">
    <w:abstractNumId w:val="11"/>
  </w:num>
  <w:num w:numId="42">
    <w:abstractNumId w:val="30"/>
  </w:num>
  <w:num w:numId="43">
    <w:abstractNumId w:val="16"/>
  </w:num>
  <w:num w:numId="44">
    <w:abstractNumId w:val="28"/>
  </w:num>
  <w:num w:numId="45">
    <w:abstractNumId w:val="45"/>
  </w:num>
  <w:num w:numId="46">
    <w:abstractNumId w:val="47"/>
  </w:num>
  <w:num w:numId="47">
    <w:abstractNumId w:val="10"/>
  </w:num>
  <w:num w:numId="48">
    <w:abstractNumId w:val="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92"/>
    <w:rsid w:val="000050BA"/>
    <w:rsid w:val="00005BC3"/>
    <w:rsid w:val="00015B0D"/>
    <w:rsid w:val="00025F18"/>
    <w:rsid w:val="00040349"/>
    <w:rsid w:val="000436CA"/>
    <w:rsid w:val="00044F8E"/>
    <w:rsid w:val="0004726A"/>
    <w:rsid w:val="000547BB"/>
    <w:rsid w:val="000635F6"/>
    <w:rsid w:val="000703E9"/>
    <w:rsid w:val="00077FE3"/>
    <w:rsid w:val="000827DA"/>
    <w:rsid w:val="00084A7C"/>
    <w:rsid w:val="00093120"/>
    <w:rsid w:val="0009334F"/>
    <w:rsid w:val="000B0021"/>
    <w:rsid w:val="000C3601"/>
    <w:rsid w:val="000C69EA"/>
    <w:rsid w:val="000D3F76"/>
    <w:rsid w:val="000D5007"/>
    <w:rsid w:val="000D7110"/>
    <w:rsid w:val="000E3C0A"/>
    <w:rsid w:val="000E3D99"/>
    <w:rsid w:val="00122A75"/>
    <w:rsid w:val="00126441"/>
    <w:rsid w:val="001415D3"/>
    <w:rsid w:val="001422CD"/>
    <w:rsid w:val="00161D69"/>
    <w:rsid w:val="00182AA3"/>
    <w:rsid w:val="001A5C2C"/>
    <w:rsid w:val="001B7D2E"/>
    <w:rsid w:val="001D6281"/>
    <w:rsid w:val="001D721B"/>
    <w:rsid w:val="001F3F2B"/>
    <w:rsid w:val="001F7357"/>
    <w:rsid w:val="0021184C"/>
    <w:rsid w:val="002202D5"/>
    <w:rsid w:val="002252AB"/>
    <w:rsid w:val="00230B62"/>
    <w:rsid w:val="00237D64"/>
    <w:rsid w:val="002461FB"/>
    <w:rsid w:val="002464EA"/>
    <w:rsid w:val="00246C33"/>
    <w:rsid w:val="0027605C"/>
    <w:rsid w:val="00283992"/>
    <w:rsid w:val="002937DE"/>
    <w:rsid w:val="00293E4F"/>
    <w:rsid w:val="00297CA2"/>
    <w:rsid w:val="002C03EB"/>
    <w:rsid w:val="002D169A"/>
    <w:rsid w:val="002D2F24"/>
    <w:rsid w:val="002D43EF"/>
    <w:rsid w:val="002D50C5"/>
    <w:rsid w:val="002E6317"/>
    <w:rsid w:val="002F06C7"/>
    <w:rsid w:val="002F1D1B"/>
    <w:rsid w:val="002F326B"/>
    <w:rsid w:val="003037C4"/>
    <w:rsid w:val="003204B8"/>
    <w:rsid w:val="00325B60"/>
    <w:rsid w:val="00326165"/>
    <w:rsid w:val="00331E0A"/>
    <w:rsid w:val="0033264F"/>
    <w:rsid w:val="00336071"/>
    <w:rsid w:val="0034209A"/>
    <w:rsid w:val="00342FA5"/>
    <w:rsid w:val="00351E82"/>
    <w:rsid w:val="00352F38"/>
    <w:rsid w:val="003641DB"/>
    <w:rsid w:val="00371145"/>
    <w:rsid w:val="003711A9"/>
    <w:rsid w:val="003757DA"/>
    <w:rsid w:val="003954F8"/>
    <w:rsid w:val="003A1084"/>
    <w:rsid w:val="003B3F56"/>
    <w:rsid w:val="003B59BD"/>
    <w:rsid w:val="003B77E2"/>
    <w:rsid w:val="003C1D10"/>
    <w:rsid w:val="003C2709"/>
    <w:rsid w:val="003D4198"/>
    <w:rsid w:val="003E18F8"/>
    <w:rsid w:val="003E2642"/>
    <w:rsid w:val="003E7DA9"/>
    <w:rsid w:val="003F51B6"/>
    <w:rsid w:val="003F58ED"/>
    <w:rsid w:val="003F753C"/>
    <w:rsid w:val="00400C69"/>
    <w:rsid w:val="004035AD"/>
    <w:rsid w:val="0040603B"/>
    <w:rsid w:val="00416CEE"/>
    <w:rsid w:val="004352CA"/>
    <w:rsid w:val="004408FB"/>
    <w:rsid w:val="00446682"/>
    <w:rsid w:val="004569F5"/>
    <w:rsid w:val="00467432"/>
    <w:rsid w:val="00471CC6"/>
    <w:rsid w:val="00486AF9"/>
    <w:rsid w:val="0048715B"/>
    <w:rsid w:val="004A5F2C"/>
    <w:rsid w:val="004A71BD"/>
    <w:rsid w:val="004B4F5A"/>
    <w:rsid w:val="004B7228"/>
    <w:rsid w:val="004C243B"/>
    <w:rsid w:val="004C4475"/>
    <w:rsid w:val="004D663A"/>
    <w:rsid w:val="004D771F"/>
    <w:rsid w:val="004E405E"/>
    <w:rsid w:val="004E4265"/>
    <w:rsid w:val="004E51AC"/>
    <w:rsid w:val="004E5BEF"/>
    <w:rsid w:val="004F4602"/>
    <w:rsid w:val="0050206C"/>
    <w:rsid w:val="005049BE"/>
    <w:rsid w:val="00511B34"/>
    <w:rsid w:val="00512F43"/>
    <w:rsid w:val="00516660"/>
    <w:rsid w:val="0052077D"/>
    <w:rsid w:val="005211D9"/>
    <w:rsid w:val="00531152"/>
    <w:rsid w:val="00542CD0"/>
    <w:rsid w:val="00545202"/>
    <w:rsid w:val="005607C9"/>
    <w:rsid w:val="00562B6F"/>
    <w:rsid w:val="00563512"/>
    <w:rsid w:val="00566102"/>
    <w:rsid w:val="005708C0"/>
    <w:rsid w:val="00572699"/>
    <w:rsid w:val="005841BA"/>
    <w:rsid w:val="00592295"/>
    <w:rsid w:val="00596AC7"/>
    <w:rsid w:val="005A3A83"/>
    <w:rsid w:val="005A4C95"/>
    <w:rsid w:val="005C7E05"/>
    <w:rsid w:val="005D0141"/>
    <w:rsid w:val="005D130A"/>
    <w:rsid w:val="005E3108"/>
    <w:rsid w:val="005E5535"/>
    <w:rsid w:val="005F33CF"/>
    <w:rsid w:val="006015D3"/>
    <w:rsid w:val="00602C35"/>
    <w:rsid w:val="00611175"/>
    <w:rsid w:val="006265F9"/>
    <w:rsid w:val="00632EEF"/>
    <w:rsid w:val="00632F3D"/>
    <w:rsid w:val="006351AF"/>
    <w:rsid w:val="00641DAD"/>
    <w:rsid w:val="00696815"/>
    <w:rsid w:val="006A11FE"/>
    <w:rsid w:val="006B7C40"/>
    <w:rsid w:val="006C5301"/>
    <w:rsid w:val="006D545B"/>
    <w:rsid w:val="006D6C36"/>
    <w:rsid w:val="006E01F5"/>
    <w:rsid w:val="006E1C99"/>
    <w:rsid w:val="006E2F06"/>
    <w:rsid w:val="006E5392"/>
    <w:rsid w:val="007008D3"/>
    <w:rsid w:val="00713806"/>
    <w:rsid w:val="007148F1"/>
    <w:rsid w:val="0073602C"/>
    <w:rsid w:val="00746BD7"/>
    <w:rsid w:val="00754CA4"/>
    <w:rsid w:val="0076641C"/>
    <w:rsid w:val="007714ED"/>
    <w:rsid w:val="00772A93"/>
    <w:rsid w:val="00777FB3"/>
    <w:rsid w:val="00784006"/>
    <w:rsid w:val="00785E19"/>
    <w:rsid w:val="00787681"/>
    <w:rsid w:val="007A2349"/>
    <w:rsid w:val="007B22B8"/>
    <w:rsid w:val="007B2B45"/>
    <w:rsid w:val="007C02A6"/>
    <w:rsid w:val="007C193B"/>
    <w:rsid w:val="007E067F"/>
    <w:rsid w:val="007E117A"/>
    <w:rsid w:val="007E68D9"/>
    <w:rsid w:val="008076BA"/>
    <w:rsid w:val="00810499"/>
    <w:rsid w:val="00811569"/>
    <w:rsid w:val="0084003E"/>
    <w:rsid w:val="00854A04"/>
    <w:rsid w:val="00864E94"/>
    <w:rsid w:val="00875672"/>
    <w:rsid w:val="00876803"/>
    <w:rsid w:val="008837EE"/>
    <w:rsid w:val="008A1EDF"/>
    <w:rsid w:val="008A6D48"/>
    <w:rsid w:val="008B1DBF"/>
    <w:rsid w:val="008B54A0"/>
    <w:rsid w:val="008C6CB6"/>
    <w:rsid w:val="008D1391"/>
    <w:rsid w:val="008F5CA1"/>
    <w:rsid w:val="009065A3"/>
    <w:rsid w:val="00916133"/>
    <w:rsid w:val="00922404"/>
    <w:rsid w:val="00927E68"/>
    <w:rsid w:val="00933DE9"/>
    <w:rsid w:val="0094331F"/>
    <w:rsid w:val="0095050C"/>
    <w:rsid w:val="009507B5"/>
    <w:rsid w:val="00956300"/>
    <w:rsid w:val="00964859"/>
    <w:rsid w:val="009829F3"/>
    <w:rsid w:val="009832EB"/>
    <w:rsid w:val="00985FF1"/>
    <w:rsid w:val="009A63F6"/>
    <w:rsid w:val="009B00CE"/>
    <w:rsid w:val="009D201D"/>
    <w:rsid w:val="009E4931"/>
    <w:rsid w:val="009F08B7"/>
    <w:rsid w:val="009F228F"/>
    <w:rsid w:val="009F4008"/>
    <w:rsid w:val="009F4C51"/>
    <w:rsid w:val="00A05AA1"/>
    <w:rsid w:val="00A0696F"/>
    <w:rsid w:val="00A24CB2"/>
    <w:rsid w:val="00A268A1"/>
    <w:rsid w:val="00A31F26"/>
    <w:rsid w:val="00A542F7"/>
    <w:rsid w:val="00A564B3"/>
    <w:rsid w:val="00A72B64"/>
    <w:rsid w:val="00A822B2"/>
    <w:rsid w:val="00AA0C18"/>
    <w:rsid w:val="00AA14B1"/>
    <w:rsid w:val="00AA65D7"/>
    <w:rsid w:val="00AB4221"/>
    <w:rsid w:val="00AB6B82"/>
    <w:rsid w:val="00AC6578"/>
    <w:rsid w:val="00AD16E8"/>
    <w:rsid w:val="00AD2018"/>
    <w:rsid w:val="00AE1934"/>
    <w:rsid w:val="00AE62AC"/>
    <w:rsid w:val="00B01F86"/>
    <w:rsid w:val="00B03208"/>
    <w:rsid w:val="00B03CDD"/>
    <w:rsid w:val="00B1467C"/>
    <w:rsid w:val="00B1591A"/>
    <w:rsid w:val="00B15D5C"/>
    <w:rsid w:val="00B163BC"/>
    <w:rsid w:val="00B23706"/>
    <w:rsid w:val="00B34951"/>
    <w:rsid w:val="00B51A7B"/>
    <w:rsid w:val="00B56206"/>
    <w:rsid w:val="00B63604"/>
    <w:rsid w:val="00B66E53"/>
    <w:rsid w:val="00B71AEA"/>
    <w:rsid w:val="00B7662F"/>
    <w:rsid w:val="00B76CFB"/>
    <w:rsid w:val="00B8287A"/>
    <w:rsid w:val="00B82E2E"/>
    <w:rsid w:val="00B90F39"/>
    <w:rsid w:val="00B914F6"/>
    <w:rsid w:val="00B958B4"/>
    <w:rsid w:val="00B96E55"/>
    <w:rsid w:val="00BA4017"/>
    <w:rsid w:val="00BB1ED3"/>
    <w:rsid w:val="00BD5855"/>
    <w:rsid w:val="00BD69DC"/>
    <w:rsid w:val="00C042F1"/>
    <w:rsid w:val="00C0540D"/>
    <w:rsid w:val="00C32558"/>
    <w:rsid w:val="00C45560"/>
    <w:rsid w:val="00C543BD"/>
    <w:rsid w:val="00C55509"/>
    <w:rsid w:val="00C55D3E"/>
    <w:rsid w:val="00C576B1"/>
    <w:rsid w:val="00C63F0B"/>
    <w:rsid w:val="00C65270"/>
    <w:rsid w:val="00C751CB"/>
    <w:rsid w:val="00C75595"/>
    <w:rsid w:val="00C9591C"/>
    <w:rsid w:val="00CA662F"/>
    <w:rsid w:val="00CB537C"/>
    <w:rsid w:val="00CC2BE7"/>
    <w:rsid w:val="00CD3CAB"/>
    <w:rsid w:val="00CE0142"/>
    <w:rsid w:val="00CE4919"/>
    <w:rsid w:val="00CE58E1"/>
    <w:rsid w:val="00CF3046"/>
    <w:rsid w:val="00D06BE4"/>
    <w:rsid w:val="00D428B0"/>
    <w:rsid w:val="00D42DB1"/>
    <w:rsid w:val="00D442F6"/>
    <w:rsid w:val="00D45B6C"/>
    <w:rsid w:val="00D464F7"/>
    <w:rsid w:val="00D5663F"/>
    <w:rsid w:val="00D622A9"/>
    <w:rsid w:val="00D75BAF"/>
    <w:rsid w:val="00D808B7"/>
    <w:rsid w:val="00D87AA9"/>
    <w:rsid w:val="00D90A4E"/>
    <w:rsid w:val="00D91A83"/>
    <w:rsid w:val="00D93E63"/>
    <w:rsid w:val="00D96820"/>
    <w:rsid w:val="00D97593"/>
    <w:rsid w:val="00D97E8D"/>
    <w:rsid w:val="00DB7C13"/>
    <w:rsid w:val="00DE43E5"/>
    <w:rsid w:val="00DE7022"/>
    <w:rsid w:val="00DE7694"/>
    <w:rsid w:val="00DE79F8"/>
    <w:rsid w:val="00DF30DB"/>
    <w:rsid w:val="00DF6575"/>
    <w:rsid w:val="00E06D1D"/>
    <w:rsid w:val="00E2683C"/>
    <w:rsid w:val="00E30BDF"/>
    <w:rsid w:val="00E3266B"/>
    <w:rsid w:val="00E36A24"/>
    <w:rsid w:val="00E377D9"/>
    <w:rsid w:val="00E43275"/>
    <w:rsid w:val="00E47828"/>
    <w:rsid w:val="00E53F2B"/>
    <w:rsid w:val="00E57A22"/>
    <w:rsid w:val="00E715DE"/>
    <w:rsid w:val="00E71A1B"/>
    <w:rsid w:val="00E8113E"/>
    <w:rsid w:val="00E91C9B"/>
    <w:rsid w:val="00E924F1"/>
    <w:rsid w:val="00E925FD"/>
    <w:rsid w:val="00E93785"/>
    <w:rsid w:val="00EA0E2D"/>
    <w:rsid w:val="00EA7878"/>
    <w:rsid w:val="00EB32B5"/>
    <w:rsid w:val="00EB733D"/>
    <w:rsid w:val="00EC6A66"/>
    <w:rsid w:val="00ED2784"/>
    <w:rsid w:val="00EE6E28"/>
    <w:rsid w:val="00EF2988"/>
    <w:rsid w:val="00EF6D32"/>
    <w:rsid w:val="00EF7DBA"/>
    <w:rsid w:val="00F001A1"/>
    <w:rsid w:val="00F03EE7"/>
    <w:rsid w:val="00F05935"/>
    <w:rsid w:val="00F15315"/>
    <w:rsid w:val="00F220BD"/>
    <w:rsid w:val="00F273C1"/>
    <w:rsid w:val="00F33DA7"/>
    <w:rsid w:val="00F40E13"/>
    <w:rsid w:val="00F41FCE"/>
    <w:rsid w:val="00F44E72"/>
    <w:rsid w:val="00F57BEF"/>
    <w:rsid w:val="00F60A33"/>
    <w:rsid w:val="00F65CFC"/>
    <w:rsid w:val="00F6618D"/>
    <w:rsid w:val="00F75F6F"/>
    <w:rsid w:val="00F81E89"/>
    <w:rsid w:val="00FA1719"/>
    <w:rsid w:val="00FB16AB"/>
    <w:rsid w:val="00FB78D6"/>
    <w:rsid w:val="00FC22AC"/>
    <w:rsid w:val="00FC4959"/>
    <w:rsid w:val="00FE0811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3BACF0-F7A2-49D1-9D91-BDA6DA0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E0811"/>
    <w:pPr>
      <w:jc w:val="both"/>
    </w:pPr>
    <w:rPr>
      <w:b/>
      <w:bCs/>
      <w:sz w:val="28"/>
      <w:szCs w:val="28"/>
    </w:rPr>
  </w:style>
  <w:style w:type="paragraph" w:styleId="a5">
    <w:name w:val="Body Text Indent"/>
    <w:basedOn w:val="a"/>
    <w:rsid w:val="00FE0811"/>
    <w:pPr>
      <w:ind w:left="810"/>
    </w:pPr>
    <w:rPr>
      <w:b/>
      <w:bCs/>
      <w:sz w:val="28"/>
      <w:szCs w:val="28"/>
    </w:rPr>
  </w:style>
  <w:style w:type="paragraph" w:styleId="2">
    <w:name w:val="Body Text Indent 2"/>
    <w:basedOn w:val="a"/>
    <w:rsid w:val="00FE0811"/>
    <w:pPr>
      <w:ind w:firstLine="435"/>
      <w:jc w:val="both"/>
    </w:pPr>
    <w:rPr>
      <w:b/>
      <w:bCs/>
      <w:sz w:val="28"/>
      <w:szCs w:val="28"/>
    </w:rPr>
  </w:style>
  <w:style w:type="character" w:styleId="a6">
    <w:name w:val="Hyperlink"/>
    <w:basedOn w:val="a0"/>
    <w:rsid w:val="005D130A"/>
    <w:rPr>
      <w:color w:val="0000FF"/>
      <w:u w:val="single"/>
    </w:rPr>
  </w:style>
  <w:style w:type="paragraph" w:styleId="a7">
    <w:name w:val="footer"/>
    <w:basedOn w:val="a"/>
    <w:rsid w:val="002D43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43EF"/>
  </w:style>
  <w:style w:type="paragraph" w:styleId="a9">
    <w:name w:val="header"/>
    <w:basedOn w:val="a"/>
    <w:rsid w:val="002D43EF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3E18F8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47095761381476"/>
          <c:y val="0.19421487603305784"/>
          <c:w val="0.88540031397174257"/>
          <c:h val="0.63223140495867769"/>
        </c:manualLayout>
      </c:layout>
      <c:lineChart>
        <c:grouping val="standard"/>
        <c:varyColors val="0"/>
        <c:ser>
          <c:idx val="1"/>
          <c:order val="0"/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Лист1!$A$1:$A$4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2150</c:v>
                </c:pt>
                <c:pt idx="1">
                  <c:v>2246</c:v>
                </c:pt>
                <c:pt idx="2">
                  <c:v>2587</c:v>
                </c:pt>
                <c:pt idx="3">
                  <c:v>2699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3623296"/>
        <c:axId val="283620944"/>
      </c:lineChart>
      <c:catAx>
        <c:axId val="283623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2621664050235475"/>
              <c:y val="0.867768595041322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62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3620944"/>
        <c:scaling>
          <c:orientation val="minMax"/>
          <c:min val="2000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3.453689167974882E-2"/>
              <c:y val="0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6232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90BB-CEBB-42BA-9B42-2248C08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18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11</Company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вайо</cp:lastModifiedBy>
  <cp:revision>47</cp:revision>
  <cp:lastPrinted>2011-03-19T18:47:00Z</cp:lastPrinted>
  <dcterms:created xsi:type="dcterms:W3CDTF">2016-02-04T04:28:00Z</dcterms:created>
  <dcterms:modified xsi:type="dcterms:W3CDTF">2017-10-17T07:16:00Z</dcterms:modified>
</cp:coreProperties>
</file>