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99" w:rsidRPr="00CC7A89" w:rsidRDefault="009E4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написать</w:t>
      </w:r>
      <w:r w:rsidR="00CC7A89">
        <w:rPr>
          <w:rFonts w:ascii="Times New Roman" w:hAnsi="Times New Roman" w:cs="Times New Roman"/>
          <w:sz w:val="28"/>
          <w:szCs w:val="28"/>
        </w:rPr>
        <w:t xml:space="preserve"> </w:t>
      </w:r>
      <w:r w:rsidR="003B379C" w:rsidRPr="00CC7A89">
        <w:rPr>
          <w:rFonts w:ascii="Times New Roman" w:hAnsi="Times New Roman" w:cs="Times New Roman"/>
          <w:sz w:val="28"/>
          <w:szCs w:val="28"/>
        </w:rPr>
        <w:t xml:space="preserve">теоретическую главу диплома. </w:t>
      </w:r>
    </w:p>
    <w:p w:rsidR="003B379C" w:rsidRPr="00CC7A89" w:rsidRDefault="003B379C" w:rsidP="003B379C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b/>
          <w:sz w:val="28"/>
          <w:szCs w:val="28"/>
        </w:rPr>
        <w:t>Тема диплома</w:t>
      </w:r>
      <w:r w:rsidRPr="00CC7A89">
        <w:rPr>
          <w:rFonts w:ascii="Times New Roman" w:hAnsi="Times New Roman" w:cs="Times New Roman"/>
          <w:sz w:val="28"/>
          <w:szCs w:val="28"/>
        </w:rPr>
        <w:t>: «Влияние организационной культуры на управление временем в рабочей команде»</w:t>
      </w:r>
    </w:p>
    <w:p w:rsidR="003B379C" w:rsidRPr="00CC7A89" w:rsidRDefault="003B379C" w:rsidP="003B379C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b/>
          <w:sz w:val="28"/>
          <w:szCs w:val="28"/>
        </w:rPr>
        <w:t>Название главы:</w:t>
      </w:r>
      <w:r w:rsidRPr="00CC7A89">
        <w:rPr>
          <w:rFonts w:ascii="Times New Roman" w:hAnsi="Times New Roman" w:cs="Times New Roman"/>
          <w:sz w:val="28"/>
          <w:szCs w:val="28"/>
        </w:rPr>
        <w:t xml:space="preserve"> </w:t>
      </w:r>
      <w:r w:rsidR="00746B6E" w:rsidRPr="00746B6E">
        <w:rPr>
          <w:rFonts w:ascii="Times New Roman" w:hAnsi="Times New Roman" w:cs="Times New Roman"/>
          <w:sz w:val="28"/>
          <w:szCs w:val="28"/>
        </w:rPr>
        <w:t>Время как предмет социально-психологического исследования</w:t>
      </w:r>
    </w:p>
    <w:p w:rsidR="003B379C" w:rsidRPr="00CC7A89" w:rsidRDefault="003B379C" w:rsidP="003B379C">
      <w:pPr>
        <w:rPr>
          <w:rFonts w:ascii="Times New Roman" w:hAnsi="Times New Roman" w:cs="Times New Roman"/>
          <w:b/>
          <w:sz w:val="28"/>
          <w:szCs w:val="28"/>
        </w:rPr>
      </w:pPr>
      <w:r w:rsidRPr="00CC7A89">
        <w:rPr>
          <w:rFonts w:ascii="Times New Roman" w:hAnsi="Times New Roman" w:cs="Times New Roman"/>
          <w:b/>
          <w:sz w:val="28"/>
          <w:szCs w:val="28"/>
        </w:rPr>
        <w:t xml:space="preserve">Структура главы: </w:t>
      </w:r>
    </w:p>
    <w:p w:rsidR="003B379C" w:rsidRPr="00CC7A89" w:rsidRDefault="003B379C" w:rsidP="003B379C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 xml:space="preserve">1. </w:t>
      </w:r>
      <w:r w:rsidR="00850368" w:rsidRPr="00850368">
        <w:rPr>
          <w:rFonts w:ascii="Times New Roman" w:hAnsi="Times New Roman" w:cs="Times New Roman"/>
          <w:sz w:val="28"/>
          <w:szCs w:val="28"/>
        </w:rPr>
        <w:t>Социальная психология времени</w:t>
      </w:r>
      <w:r w:rsidR="00850368">
        <w:rPr>
          <w:rFonts w:ascii="Times New Roman" w:hAnsi="Times New Roman" w:cs="Times New Roman"/>
          <w:sz w:val="28"/>
          <w:szCs w:val="28"/>
        </w:rPr>
        <w:t>: предмет, основные теоретические проблемы, история исследований</w:t>
      </w:r>
    </w:p>
    <w:p w:rsidR="003B379C" w:rsidRPr="00CC7A89" w:rsidRDefault="003B379C" w:rsidP="003B379C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 xml:space="preserve">2. </w:t>
      </w:r>
      <w:r w:rsidR="009E451A">
        <w:rPr>
          <w:rFonts w:ascii="Times New Roman" w:hAnsi="Times New Roman" w:cs="Times New Roman"/>
          <w:sz w:val="28"/>
          <w:szCs w:val="28"/>
        </w:rPr>
        <w:t>Процесс управления временем: структура</w:t>
      </w:r>
      <w:proofErr w:type="gramStart"/>
      <w:r w:rsidR="009E45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E451A">
        <w:rPr>
          <w:rFonts w:ascii="Times New Roman" w:hAnsi="Times New Roman" w:cs="Times New Roman"/>
          <w:sz w:val="28"/>
          <w:szCs w:val="28"/>
        </w:rPr>
        <w:t xml:space="preserve"> общие принципы, модели</w:t>
      </w:r>
    </w:p>
    <w:p w:rsidR="003B379C" w:rsidRPr="00CC7A89" w:rsidRDefault="003B379C" w:rsidP="003B379C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>3. Методы диагностики</w:t>
      </w:r>
      <w:r w:rsidR="009E451A">
        <w:rPr>
          <w:rFonts w:ascii="Times New Roman" w:hAnsi="Times New Roman" w:cs="Times New Roman"/>
          <w:sz w:val="28"/>
          <w:szCs w:val="28"/>
        </w:rPr>
        <w:t xml:space="preserve"> управления временем</w:t>
      </w:r>
    </w:p>
    <w:p w:rsidR="003B379C" w:rsidRPr="00CC7A89" w:rsidRDefault="003B379C" w:rsidP="003B379C">
      <w:pPr>
        <w:rPr>
          <w:rFonts w:ascii="Times New Roman" w:hAnsi="Times New Roman" w:cs="Times New Roman"/>
          <w:sz w:val="28"/>
          <w:szCs w:val="28"/>
        </w:rPr>
      </w:pPr>
    </w:p>
    <w:p w:rsidR="003B379C" w:rsidRPr="00CC7A89" w:rsidRDefault="003B379C" w:rsidP="003B379C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b/>
          <w:sz w:val="28"/>
          <w:szCs w:val="28"/>
        </w:rPr>
        <w:t>Теоретическ</w:t>
      </w:r>
      <w:r w:rsidR="00CC7A89">
        <w:rPr>
          <w:rFonts w:ascii="Times New Roman" w:hAnsi="Times New Roman" w:cs="Times New Roman"/>
          <w:b/>
          <w:sz w:val="28"/>
          <w:szCs w:val="28"/>
        </w:rPr>
        <w:t>ая</w:t>
      </w:r>
      <w:r w:rsidRPr="00CC7A89">
        <w:rPr>
          <w:rFonts w:ascii="Times New Roman" w:hAnsi="Times New Roman" w:cs="Times New Roman"/>
          <w:b/>
          <w:sz w:val="28"/>
          <w:szCs w:val="28"/>
        </w:rPr>
        <w:t xml:space="preserve"> основа - </w:t>
      </w:r>
      <w:r w:rsidRPr="00CC7A89">
        <w:rPr>
          <w:rFonts w:ascii="Times New Roman" w:hAnsi="Times New Roman" w:cs="Times New Roman"/>
          <w:sz w:val="28"/>
          <w:szCs w:val="28"/>
        </w:rPr>
        <w:t xml:space="preserve">положения теории социального познания (Г.М. Андреева), социальной психологии времени (Т.А. </w:t>
      </w:r>
      <w:proofErr w:type="spellStart"/>
      <w:r w:rsidRPr="00CC7A89">
        <w:rPr>
          <w:rFonts w:ascii="Times New Roman" w:hAnsi="Times New Roman" w:cs="Times New Roman"/>
          <w:sz w:val="28"/>
          <w:szCs w:val="28"/>
        </w:rPr>
        <w:t>Нестик</w:t>
      </w:r>
      <w:proofErr w:type="spellEnd"/>
      <w:r w:rsidRPr="00CC7A89">
        <w:rPr>
          <w:rFonts w:ascii="Times New Roman" w:hAnsi="Times New Roman" w:cs="Times New Roman"/>
          <w:sz w:val="28"/>
          <w:szCs w:val="28"/>
        </w:rPr>
        <w:t xml:space="preserve">), организационно-управленческого направления </w:t>
      </w:r>
      <w:proofErr w:type="gramStart"/>
      <w:r w:rsidRPr="00CC7A8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C7A89">
        <w:rPr>
          <w:rFonts w:ascii="Times New Roman" w:hAnsi="Times New Roman" w:cs="Times New Roman"/>
          <w:sz w:val="28"/>
          <w:szCs w:val="28"/>
        </w:rPr>
        <w:t xml:space="preserve">В.С. Агеев, Т.Ю. Базаров, Кричевский Р.Л., </w:t>
      </w:r>
      <w:proofErr w:type="spellStart"/>
      <w:r w:rsidRPr="00CC7A89">
        <w:rPr>
          <w:rFonts w:ascii="Times New Roman" w:hAnsi="Times New Roman" w:cs="Times New Roman"/>
          <w:sz w:val="28"/>
          <w:szCs w:val="28"/>
        </w:rPr>
        <w:t>Дубовская</w:t>
      </w:r>
      <w:proofErr w:type="spellEnd"/>
      <w:r w:rsidRPr="00CC7A89">
        <w:rPr>
          <w:rFonts w:ascii="Times New Roman" w:hAnsi="Times New Roman" w:cs="Times New Roman"/>
          <w:sz w:val="28"/>
          <w:szCs w:val="28"/>
        </w:rPr>
        <w:t xml:space="preserve"> Е.М.).</w:t>
      </w:r>
    </w:p>
    <w:p w:rsidR="003B379C" w:rsidRPr="00CC7A89" w:rsidRDefault="003B379C" w:rsidP="003B379C">
      <w:pPr>
        <w:rPr>
          <w:rFonts w:ascii="Times New Roman" w:hAnsi="Times New Roman" w:cs="Times New Roman"/>
          <w:sz w:val="28"/>
          <w:szCs w:val="28"/>
        </w:rPr>
      </w:pPr>
    </w:p>
    <w:p w:rsidR="003B379C" w:rsidRDefault="00CC7A89" w:rsidP="003B37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</w:t>
      </w:r>
      <w:r w:rsidR="003B379C" w:rsidRPr="00CC7A89">
        <w:rPr>
          <w:rFonts w:ascii="Times New Roman" w:hAnsi="Times New Roman" w:cs="Times New Roman"/>
          <w:b/>
          <w:sz w:val="28"/>
          <w:szCs w:val="28"/>
        </w:rPr>
        <w:t xml:space="preserve">итература: </w:t>
      </w:r>
    </w:p>
    <w:p w:rsidR="00850368" w:rsidRPr="005A7FBB" w:rsidRDefault="00850368" w:rsidP="008503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7FBB">
        <w:rPr>
          <w:rFonts w:ascii="Times New Roman" w:hAnsi="Times New Roman" w:cs="Times New Roman"/>
          <w:sz w:val="28"/>
          <w:szCs w:val="28"/>
        </w:rPr>
        <w:t>Нестик</w:t>
      </w:r>
      <w:proofErr w:type="spellEnd"/>
      <w:r w:rsidRPr="005A7FBB">
        <w:rPr>
          <w:rFonts w:ascii="Times New Roman" w:hAnsi="Times New Roman" w:cs="Times New Roman"/>
          <w:sz w:val="28"/>
          <w:szCs w:val="28"/>
        </w:rPr>
        <w:t xml:space="preserve"> Т.А. Социальная психология времени. – М.: </w:t>
      </w:r>
      <w:proofErr w:type="spellStart"/>
      <w:r w:rsidRPr="005A7FBB">
        <w:rPr>
          <w:rFonts w:ascii="Times New Roman" w:hAnsi="Times New Roman" w:cs="Times New Roman"/>
          <w:sz w:val="28"/>
          <w:szCs w:val="28"/>
        </w:rPr>
        <w:t>Из-во</w:t>
      </w:r>
      <w:proofErr w:type="spellEnd"/>
      <w:r w:rsidRPr="005A7FBB">
        <w:rPr>
          <w:rFonts w:ascii="Times New Roman" w:hAnsi="Times New Roman" w:cs="Times New Roman"/>
          <w:sz w:val="28"/>
          <w:szCs w:val="28"/>
        </w:rPr>
        <w:t xml:space="preserve"> «Институт психологии РАН», 2014</w:t>
      </w:r>
    </w:p>
    <w:p w:rsidR="003B379C" w:rsidRPr="00CC7A89" w:rsidRDefault="003B379C" w:rsidP="003B379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C7A89">
        <w:rPr>
          <w:rFonts w:ascii="Times New Roman" w:hAnsi="Times New Roman" w:cs="Times New Roman"/>
          <w:sz w:val="28"/>
          <w:szCs w:val="28"/>
        </w:rPr>
        <w:t>Нестик</w:t>
      </w:r>
      <w:proofErr w:type="spellEnd"/>
      <w:r w:rsidRPr="00CC7A89">
        <w:rPr>
          <w:rFonts w:ascii="Times New Roman" w:hAnsi="Times New Roman" w:cs="Times New Roman"/>
          <w:sz w:val="28"/>
          <w:szCs w:val="28"/>
        </w:rPr>
        <w:t xml:space="preserve"> Т.А. Социально-психологическая детерминация группового отношения к времени: диссертация на соискание ученой степени доктора психологических наук. – М., 2015.</w:t>
      </w:r>
    </w:p>
    <w:p w:rsidR="003B379C" w:rsidRPr="00CC7A89" w:rsidRDefault="003B379C" w:rsidP="003B379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A89">
        <w:rPr>
          <w:rFonts w:ascii="Times New Roman" w:hAnsi="Times New Roman" w:cs="Times New Roman"/>
          <w:sz w:val="28"/>
          <w:szCs w:val="28"/>
        </w:rPr>
        <w:t>Нестик</w:t>
      </w:r>
      <w:proofErr w:type="spellEnd"/>
      <w:r w:rsidRPr="00CC7A89">
        <w:rPr>
          <w:rFonts w:ascii="Times New Roman" w:hAnsi="Times New Roman" w:cs="Times New Roman"/>
          <w:sz w:val="28"/>
          <w:szCs w:val="28"/>
        </w:rPr>
        <w:t xml:space="preserve"> Т.А. Отношение к времени в малых группах и организациях. – М.: Изд-во «Институт психологии РАН», 2011.</w:t>
      </w:r>
    </w:p>
    <w:p w:rsidR="003B379C" w:rsidRPr="00CC7A89" w:rsidRDefault="003B379C" w:rsidP="003B379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>Агеев В.С. Межгрупповое взаимодействие: социально-психологические проблемы. – М.: Изд-во МГУ, 1990. – 384с.</w:t>
      </w:r>
    </w:p>
    <w:p w:rsidR="003B379C" w:rsidRPr="00CC7A89" w:rsidRDefault="003B379C" w:rsidP="003B379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>Андреева Г.М. Социальная психология. – М.: Аспект Пресс, 1999. – 376с.</w:t>
      </w:r>
    </w:p>
    <w:p w:rsidR="003B379C" w:rsidRPr="00CC7A89" w:rsidRDefault="003B379C" w:rsidP="003B379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>Базаров Т.Ю. Управление персоналом. – М.: Мастерство, 2002. – 224 с.</w:t>
      </w:r>
    </w:p>
    <w:p w:rsidR="003B379C" w:rsidRPr="00CC7A89" w:rsidRDefault="003B379C" w:rsidP="003B379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 xml:space="preserve">Кричевский Р.Л., </w:t>
      </w:r>
      <w:proofErr w:type="spellStart"/>
      <w:r w:rsidRPr="00CC7A89">
        <w:rPr>
          <w:rFonts w:ascii="Times New Roman" w:hAnsi="Times New Roman" w:cs="Times New Roman"/>
          <w:sz w:val="28"/>
          <w:szCs w:val="28"/>
        </w:rPr>
        <w:t>Дубовская</w:t>
      </w:r>
      <w:proofErr w:type="spellEnd"/>
      <w:r w:rsidRPr="00CC7A89">
        <w:rPr>
          <w:rFonts w:ascii="Times New Roman" w:hAnsi="Times New Roman" w:cs="Times New Roman"/>
          <w:sz w:val="28"/>
          <w:szCs w:val="28"/>
        </w:rPr>
        <w:t xml:space="preserve"> Е.М. Психология малой группы: теоретический и прикладной аспекты. – М.: Изд-во </w:t>
      </w:r>
      <w:proofErr w:type="spellStart"/>
      <w:r w:rsidRPr="00CC7A89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CC7A89">
        <w:rPr>
          <w:rFonts w:ascii="Times New Roman" w:hAnsi="Times New Roman" w:cs="Times New Roman"/>
          <w:sz w:val="28"/>
          <w:szCs w:val="28"/>
        </w:rPr>
        <w:t>. ун-та, 1991. 207 с.</w:t>
      </w:r>
    </w:p>
    <w:p w:rsidR="003B379C" w:rsidRPr="00CC7A89" w:rsidRDefault="00CC7A89" w:rsidP="003B3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оригинальности – 60%.</w:t>
      </w:r>
    </w:p>
    <w:p w:rsidR="00CC7A89" w:rsidRPr="00CC7A89" w:rsidRDefault="00CC7A89" w:rsidP="00CC7A89">
      <w:pPr>
        <w:jc w:val="center"/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lastRenderedPageBreak/>
        <w:t xml:space="preserve">ПРАВИЛА ОФОРМЛЕНИЯ 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b/>
          <w:sz w:val="28"/>
          <w:szCs w:val="28"/>
        </w:rPr>
        <w:t>Работа должна быть выполнена</w:t>
      </w:r>
      <w:r w:rsidRPr="00CC7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C7A89">
        <w:rPr>
          <w:rFonts w:ascii="Times New Roman" w:hAnsi="Times New Roman" w:cs="Times New Roman"/>
          <w:sz w:val="28"/>
          <w:szCs w:val="28"/>
        </w:rPr>
        <w:t>бумаг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7A89">
        <w:rPr>
          <w:rFonts w:ascii="Times New Roman" w:hAnsi="Times New Roman" w:cs="Times New Roman"/>
          <w:sz w:val="28"/>
          <w:szCs w:val="28"/>
        </w:rPr>
        <w:t xml:space="preserve"> формата А4 шрифтом </w:t>
      </w:r>
      <w:r w:rsidRPr="00CC7A89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CC7A89">
        <w:rPr>
          <w:rFonts w:ascii="Times New Roman" w:hAnsi="Times New Roman" w:cs="Times New Roman"/>
          <w:sz w:val="28"/>
          <w:szCs w:val="28"/>
        </w:rPr>
        <w:t xml:space="preserve"> </w:t>
      </w:r>
      <w:r w:rsidRPr="00CC7A89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CC7A89">
        <w:rPr>
          <w:rFonts w:ascii="Times New Roman" w:hAnsi="Times New Roman" w:cs="Times New Roman"/>
          <w:sz w:val="28"/>
          <w:szCs w:val="28"/>
        </w:rPr>
        <w:t xml:space="preserve"> </w:t>
      </w:r>
      <w:r w:rsidRPr="00CC7A89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CC7A89">
        <w:rPr>
          <w:rFonts w:ascii="Times New Roman" w:hAnsi="Times New Roman" w:cs="Times New Roman"/>
          <w:sz w:val="28"/>
          <w:szCs w:val="28"/>
        </w:rPr>
        <w:t xml:space="preserve"> через полтора интервала.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>Цвет шрифта должен быть черным, высота цифр, букв и других знаков – размером 14 </w:t>
      </w:r>
      <w:proofErr w:type="spellStart"/>
      <w:r w:rsidRPr="00CC7A89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CC7A89">
        <w:rPr>
          <w:rFonts w:ascii="Times New Roman" w:hAnsi="Times New Roman" w:cs="Times New Roman"/>
          <w:sz w:val="28"/>
          <w:szCs w:val="28"/>
        </w:rPr>
        <w:t xml:space="preserve"> (кеглей).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>Текст работы следует писать, соблюдая следующие размеры полей: левое – 25 мм, правое – 15 мм, верхнее и нижнее – 20 мм.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>Абзац в тексте начинается отступом, равным 15 мм.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 xml:space="preserve">Объем главы </w:t>
      </w:r>
      <w:r>
        <w:rPr>
          <w:rFonts w:ascii="Times New Roman" w:hAnsi="Times New Roman" w:cs="Times New Roman"/>
          <w:b/>
          <w:sz w:val="28"/>
          <w:szCs w:val="28"/>
        </w:rPr>
        <w:t>– 20 страниц.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>Допускается использовать компьютерные в</w:t>
      </w:r>
      <w:bookmarkStart w:id="0" w:name="_GoBack"/>
      <w:bookmarkEnd w:id="0"/>
      <w:r w:rsidRPr="00CC7A89">
        <w:rPr>
          <w:rFonts w:ascii="Times New Roman" w:hAnsi="Times New Roman" w:cs="Times New Roman"/>
          <w:sz w:val="28"/>
          <w:szCs w:val="28"/>
        </w:rPr>
        <w:t>озможности для акцентирования внимания на определениях, терминах, формулах и других важных особенностях путем применения разных начертаний шрифта (курсив, полужирный, полужирный курсив, разрядка).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 xml:space="preserve">Опечатки, описки и графические неточности, орфографические, синтаксические и речевые </w:t>
      </w:r>
      <w:r w:rsidRPr="00CC7A89">
        <w:rPr>
          <w:rFonts w:ascii="Times New Roman" w:hAnsi="Times New Roman" w:cs="Times New Roman"/>
          <w:b/>
          <w:sz w:val="28"/>
          <w:szCs w:val="28"/>
        </w:rPr>
        <w:t>ошибки не допускаются</w:t>
      </w:r>
      <w:r w:rsidRPr="00CC7A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>В тексте работы не допускается применять обороты разговорной речи; для одного и того же понятия различные научные и научно-технические термины, близкие по смыслу (синонимы), если синонимические обозначения не являются общепринятыми; произвольные словообразования; сокращения слов, кроме тех, которые установлены правилами русской орфографии, стандартом. Используемые в работе условные буквенные обозначения, изображения или знаки должны соответствовать принятым в действующих стандартах.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b/>
          <w:sz w:val="28"/>
          <w:szCs w:val="28"/>
        </w:rPr>
        <w:t>Разделы, подразделы, пункты и подпункты следует нумеровать</w:t>
      </w:r>
      <w:r w:rsidRPr="00CC7A89">
        <w:rPr>
          <w:rFonts w:ascii="Times New Roman" w:hAnsi="Times New Roman" w:cs="Times New Roman"/>
          <w:sz w:val="28"/>
          <w:szCs w:val="28"/>
        </w:rPr>
        <w:t xml:space="preserve"> арабскими цифрами и записывать с абзацного отступа. Разделы должны иметь порядковую нумерацию в пределах основной части работы, после номера раздела точка не ставится. Каждый раздел основной части работы рекомендуется начинать с нового листа. Подразделы должны иметь нумерацию в пределах каждого раздела. Номер подраздела состоит из номера раздела и подраздела, разделенных точкой. В конце номера подраздела точка не ставится. Разделы, как и подразделы, могут состоять из одного или нескольких пунктов.</w:t>
      </w:r>
    </w:p>
    <w:p w:rsidR="00CC7A89" w:rsidRPr="00CC7A89" w:rsidRDefault="00CC7A89" w:rsidP="00CC7A89">
      <w:pPr>
        <w:rPr>
          <w:rFonts w:ascii="Times New Roman" w:hAnsi="Times New Roman" w:cs="Times New Roman"/>
          <w:b/>
          <w:sz w:val="28"/>
          <w:szCs w:val="28"/>
        </w:rPr>
      </w:pPr>
      <w:r w:rsidRPr="00CC7A89">
        <w:rPr>
          <w:rFonts w:ascii="Times New Roman" w:hAnsi="Times New Roman" w:cs="Times New Roman"/>
          <w:b/>
          <w:sz w:val="28"/>
          <w:szCs w:val="28"/>
        </w:rPr>
        <w:t>Заголовки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 xml:space="preserve">Наименование структурных элементов «Содержание», «Введение», «Заключение», «Список использованных источников», «Приложение» служат заголовками структурных элементов работы, которые следует </w:t>
      </w:r>
      <w:r w:rsidRPr="00CC7A89">
        <w:rPr>
          <w:rFonts w:ascii="Times New Roman" w:hAnsi="Times New Roman" w:cs="Times New Roman"/>
          <w:sz w:val="28"/>
          <w:szCs w:val="28"/>
        </w:rPr>
        <w:lastRenderedPageBreak/>
        <w:t>располагать в середине строки без точки в конце и печатать прописными буквами полужирным шрифтом без подчеркивания.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>Недопустимы формулировки заголовков разделов, подразделов, пунктов или подпунктов, идентичные друг другу и названию работы в целом.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>Заголовки разделов, подразделов, пунктов и подпунктов следует печатать с абзацного отступа, с прописной буквы. Полужирным шрифтом, без точки в конце и подчеркивания.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>Если заголовок состоит из двух предложений, их разделяют точкой. Переносы слов в заголовках не допускаются.</w:t>
      </w:r>
    </w:p>
    <w:p w:rsidR="00CC7A89" w:rsidRPr="00CC7A89" w:rsidRDefault="00CC7A89" w:rsidP="00CC7A89">
      <w:pPr>
        <w:rPr>
          <w:rFonts w:ascii="Times New Roman" w:hAnsi="Times New Roman" w:cs="Times New Roman"/>
          <w:b/>
          <w:sz w:val="28"/>
          <w:szCs w:val="28"/>
        </w:rPr>
      </w:pPr>
      <w:r w:rsidRPr="00CC7A89">
        <w:rPr>
          <w:rFonts w:ascii="Times New Roman" w:hAnsi="Times New Roman" w:cs="Times New Roman"/>
          <w:b/>
          <w:sz w:val="28"/>
          <w:szCs w:val="28"/>
        </w:rPr>
        <w:t>Нумерация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>Листы работы нумеруют арабскими цифрами, соблюдая сквозную нумерацию по всему тексту работы. Номер листа проставляют в правом нижнем углу без точки в конце.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>Титульный лист включают в общую нумерацию страниц работы, но номер на титульном листе не проставляют.</w:t>
      </w:r>
    </w:p>
    <w:p w:rsidR="00CC7A89" w:rsidRPr="00CC7A89" w:rsidRDefault="00CC7A89" w:rsidP="00CC7A89">
      <w:pPr>
        <w:rPr>
          <w:rFonts w:ascii="Times New Roman" w:hAnsi="Times New Roman" w:cs="Times New Roman"/>
          <w:b/>
          <w:sz w:val="28"/>
          <w:szCs w:val="28"/>
        </w:rPr>
      </w:pPr>
      <w:r w:rsidRPr="00CC7A89">
        <w:rPr>
          <w:rFonts w:ascii="Times New Roman" w:hAnsi="Times New Roman" w:cs="Times New Roman"/>
          <w:b/>
          <w:sz w:val="28"/>
          <w:szCs w:val="28"/>
        </w:rPr>
        <w:t>Примечания и примеры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>Примечания приводятся в работе. Если необходимы пояснения или справочные данные к содержанию текста, таблиц и графического материала.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>Примечания следует помещать непосредственно после текстового, графического материала или в таблице, к которым относятся эти примечания, и печатать с прописной буквы с абзаца.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>Если примечание одно, то после слова «Примечание» ставится тире и примечание печатается тоже с прописной буквы. Одно примечание не нумеруют. Несколько примечаний нумеруют по порядку арабскими цифрами.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>Примеры размещают, оформляют и нумеруют так же, как и примечания.</w:t>
      </w:r>
    </w:p>
    <w:p w:rsidR="00CC7A89" w:rsidRPr="00CC7A89" w:rsidRDefault="00CC7A89" w:rsidP="00CC7A89">
      <w:pPr>
        <w:rPr>
          <w:rFonts w:ascii="Times New Roman" w:hAnsi="Times New Roman" w:cs="Times New Roman"/>
          <w:b/>
          <w:sz w:val="28"/>
          <w:szCs w:val="28"/>
        </w:rPr>
      </w:pPr>
      <w:r w:rsidRPr="00CC7A89">
        <w:rPr>
          <w:rFonts w:ascii="Times New Roman" w:hAnsi="Times New Roman" w:cs="Times New Roman"/>
          <w:b/>
          <w:sz w:val="28"/>
          <w:szCs w:val="28"/>
        </w:rPr>
        <w:t>Ссылки и сноски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>Ссылки могут относиться к использованным источникам или элементам работы.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 xml:space="preserve">Ссылки на использованные источники следует указывать порядковым номером библиографического описания источника в списке использованных источников. Порядковый номер ссылки заключают в квадратные скобки. Нумерация ссылок ведется арабскими цифрами в порядке их проведения в тексте независимо от деления на разделы. Ссылаться следует на источник в </w:t>
      </w:r>
      <w:r w:rsidRPr="00CC7A89">
        <w:rPr>
          <w:rFonts w:ascii="Times New Roman" w:hAnsi="Times New Roman" w:cs="Times New Roman"/>
          <w:sz w:val="28"/>
          <w:szCs w:val="28"/>
        </w:rPr>
        <w:lastRenderedPageBreak/>
        <w:t>целом или его разделы и приложения. Ссылки на подразделы, пункты, таблицы и иллюстрации источника не допускаются.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>Если необходимо пояснить отдельные данные, приведенные в тексте, то эти данные следует обозначать надстрочными знаками сноски.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>Сноски в тексте располагают с абзацного отступа в конце страницы, на которой они обозначены, и отделяют от текста короткой тонкой горизонтальной линией с левой стороны. Сноски к данным, представленным в таблице, располагают в конце таблицы под линией, обозначающей окончание таблицы.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>Знак сноски ставят непосредственно после того слова, числа, символа, предложения, к которому дается пояснение, и перед текстом пояснения. Знак сноски выполняют арабскими цифрами и помещают на уровне верхнего обреза шрифта.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>Нумерация сносок может вестись отдельно для каждой страницы или быть сплошной внутри раздела (главы).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 xml:space="preserve">Допускается вместо цифр выполнять сноски звездочками: </w:t>
      </w:r>
      <w:r w:rsidRPr="00CC7A89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CC7A89">
        <w:rPr>
          <w:rFonts w:ascii="Times New Roman" w:hAnsi="Times New Roman" w:cs="Times New Roman"/>
          <w:sz w:val="28"/>
          <w:szCs w:val="28"/>
        </w:rPr>
        <w:t>. Более четырех звездочек применять не рекомендуется.</w:t>
      </w:r>
    </w:p>
    <w:p w:rsidR="00CC7A89" w:rsidRPr="00CC7A89" w:rsidRDefault="00CC7A89" w:rsidP="00CC7A89">
      <w:pPr>
        <w:rPr>
          <w:rFonts w:ascii="Times New Roman" w:hAnsi="Times New Roman" w:cs="Times New Roman"/>
          <w:b/>
          <w:sz w:val="28"/>
          <w:szCs w:val="28"/>
        </w:rPr>
      </w:pPr>
      <w:r w:rsidRPr="00CC7A89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CC7A89" w:rsidRPr="00CC7A89" w:rsidRDefault="00CC7A89" w:rsidP="00CC7A89">
      <w:pPr>
        <w:rPr>
          <w:rFonts w:ascii="Times New Roman" w:hAnsi="Times New Roman" w:cs="Times New Roman"/>
          <w:sz w:val="28"/>
          <w:szCs w:val="28"/>
        </w:rPr>
      </w:pPr>
      <w:r w:rsidRPr="00CC7A89">
        <w:rPr>
          <w:rFonts w:ascii="Times New Roman" w:hAnsi="Times New Roman" w:cs="Times New Roman"/>
          <w:sz w:val="28"/>
          <w:szCs w:val="28"/>
        </w:rPr>
        <w:t>Сведения в источниках приводятся в соответствии с требованиями ГОСТ (см. примеры библиографического описания).</w:t>
      </w:r>
    </w:p>
    <w:p w:rsidR="003B379C" w:rsidRPr="00CC7A89" w:rsidRDefault="003B379C" w:rsidP="003B379C">
      <w:pPr>
        <w:rPr>
          <w:rFonts w:ascii="Times New Roman" w:hAnsi="Times New Roman" w:cs="Times New Roman"/>
          <w:sz w:val="28"/>
          <w:szCs w:val="28"/>
        </w:rPr>
      </w:pPr>
    </w:p>
    <w:p w:rsidR="003B379C" w:rsidRPr="00CC7A89" w:rsidRDefault="003B379C">
      <w:pPr>
        <w:rPr>
          <w:rFonts w:ascii="Times New Roman" w:hAnsi="Times New Roman" w:cs="Times New Roman"/>
          <w:sz w:val="28"/>
          <w:szCs w:val="28"/>
        </w:rPr>
      </w:pPr>
    </w:p>
    <w:sectPr w:rsidR="003B379C" w:rsidRPr="00CC7A89" w:rsidSect="00E33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1393"/>
    <w:multiLevelType w:val="hybridMultilevel"/>
    <w:tmpl w:val="2752B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79C"/>
    <w:rsid w:val="003B379C"/>
    <w:rsid w:val="005A7FBB"/>
    <w:rsid w:val="00746B6E"/>
    <w:rsid w:val="00850368"/>
    <w:rsid w:val="0089450F"/>
    <w:rsid w:val="00913399"/>
    <w:rsid w:val="009E451A"/>
    <w:rsid w:val="00CC7A89"/>
    <w:rsid w:val="00E02C65"/>
    <w:rsid w:val="00E3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3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0D6A8-B504-482D-AB7C-D2603F86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Малинский</dc:creator>
  <cp:keywords/>
  <dc:description/>
  <cp:lastModifiedBy>ivc_malinskayaed</cp:lastModifiedBy>
  <cp:revision>4</cp:revision>
  <dcterms:created xsi:type="dcterms:W3CDTF">2018-05-23T18:15:00Z</dcterms:created>
  <dcterms:modified xsi:type="dcterms:W3CDTF">2018-05-25T09:46:00Z</dcterms:modified>
</cp:coreProperties>
</file>