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99" w:rsidRPr="00CC7A89" w:rsidRDefault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Необходимо написать</w:t>
      </w:r>
      <w:r w:rsidR="00CC7A89">
        <w:rPr>
          <w:rFonts w:ascii="Times New Roman" w:hAnsi="Times New Roman" w:cs="Times New Roman"/>
          <w:sz w:val="28"/>
          <w:szCs w:val="28"/>
        </w:rPr>
        <w:t xml:space="preserve"> </w:t>
      </w:r>
      <w:r w:rsidRPr="00CC7A89">
        <w:rPr>
          <w:rFonts w:ascii="Times New Roman" w:hAnsi="Times New Roman" w:cs="Times New Roman"/>
          <w:sz w:val="28"/>
          <w:szCs w:val="28"/>
        </w:rPr>
        <w:t xml:space="preserve">теоретическую главу диплома. 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Тема диплома</w:t>
      </w:r>
      <w:r w:rsidRPr="00CC7A89">
        <w:rPr>
          <w:rFonts w:ascii="Times New Roman" w:hAnsi="Times New Roman" w:cs="Times New Roman"/>
          <w:sz w:val="28"/>
          <w:szCs w:val="28"/>
        </w:rPr>
        <w:t>: «Влияние организационной культуры на управление временем в рабочей команде»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Название главы: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 w:rsidR="004A5BA4">
        <w:rPr>
          <w:rFonts w:ascii="Times New Roman" w:hAnsi="Times New Roman" w:cs="Times New Roman"/>
          <w:sz w:val="28"/>
          <w:szCs w:val="28"/>
        </w:rPr>
        <w:t>Ордерная концепция организационной культуры</w:t>
      </w:r>
    </w:p>
    <w:p w:rsidR="003B379C" w:rsidRPr="00CC7A89" w:rsidRDefault="003B379C" w:rsidP="003B379C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 xml:space="preserve">Структура главы: </w:t>
      </w:r>
    </w:p>
    <w:p w:rsidR="004A5BA4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1. История изучения </w:t>
      </w:r>
      <w:r w:rsidR="004A5BA4">
        <w:rPr>
          <w:rFonts w:ascii="Times New Roman" w:hAnsi="Times New Roman" w:cs="Times New Roman"/>
          <w:sz w:val="28"/>
          <w:szCs w:val="28"/>
        </w:rPr>
        <w:t>организационной культуры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2. Основные </w:t>
      </w:r>
      <w:r w:rsidR="004A5BA4">
        <w:rPr>
          <w:rFonts w:ascii="Times New Roman" w:hAnsi="Times New Roman" w:cs="Times New Roman"/>
          <w:sz w:val="28"/>
          <w:szCs w:val="28"/>
        </w:rPr>
        <w:t>подходы, принципы и модели исследований организационной культуры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3. </w:t>
      </w:r>
      <w:r w:rsidR="004A5BA4">
        <w:rPr>
          <w:rFonts w:ascii="Times New Roman" w:hAnsi="Times New Roman" w:cs="Times New Roman"/>
          <w:sz w:val="28"/>
          <w:szCs w:val="28"/>
        </w:rPr>
        <w:t>Ордерная модель организационной культуры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</w:p>
    <w:p w:rsidR="004A5BA4" w:rsidRDefault="003B379C" w:rsidP="004A5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Теоретическ</w:t>
      </w:r>
      <w:r w:rsidR="00CC7A89">
        <w:rPr>
          <w:rFonts w:ascii="Times New Roman" w:hAnsi="Times New Roman" w:cs="Times New Roman"/>
          <w:b/>
          <w:sz w:val="28"/>
          <w:szCs w:val="28"/>
        </w:rPr>
        <w:t>ая</w:t>
      </w:r>
      <w:r w:rsidRPr="00CC7A89">
        <w:rPr>
          <w:rFonts w:ascii="Times New Roman" w:hAnsi="Times New Roman" w:cs="Times New Roman"/>
          <w:b/>
          <w:sz w:val="28"/>
          <w:szCs w:val="28"/>
        </w:rPr>
        <w:t xml:space="preserve"> основа </w:t>
      </w:r>
      <w:r w:rsidR="004A5BA4">
        <w:rPr>
          <w:rFonts w:ascii="Times New Roman" w:hAnsi="Times New Roman" w:cs="Times New Roman"/>
          <w:b/>
          <w:sz w:val="28"/>
          <w:szCs w:val="28"/>
        </w:rPr>
        <w:t>–</w:t>
      </w:r>
      <w:r w:rsidRPr="00CC7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BA4">
        <w:rPr>
          <w:rFonts w:ascii="Times New Roman" w:hAnsi="Times New Roman" w:cs="Times New Roman"/>
          <w:sz w:val="28"/>
          <w:szCs w:val="28"/>
        </w:rPr>
        <w:t xml:space="preserve">ордерный </w:t>
      </w:r>
      <w:r w:rsidR="004A5BA4">
        <w:rPr>
          <w:rFonts w:ascii="Times New Roman" w:hAnsi="Times New Roman" w:cs="Times New Roman"/>
          <w:sz w:val="28"/>
          <w:szCs w:val="28"/>
        </w:rPr>
        <w:t>подход к социально-психологическому изучению организационной культуры (</w:t>
      </w:r>
      <w:proofErr w:type="spellStart"/>
      <w:r w:rsidR="004A5BA4">
        <w:rPr>
          <w:rFonts w:ascii="Times New Roman" w:hAnsi="Times New Roman" w:cs="Times New Roman"/>
          <w:sz w:val="28"/>
          <w:szCs w:val="28"/>
        </w:rPr>
        <w:t>Л.Н.Аксеновская</w:t>
      </w:r>
      <w:proofErr w:type="spellEnd"/>
      <w:r w:rsidR="004A5BA4">
        <w:rPr>
          <w:rFonts w:ascii="Times New Roman" w:hAnsi="Times New Roman" w:cs="Times New Roman"/>
          <w:sz w:val="28"/>
          <w:szCs w:val="28"/>
        </w:rPr>
        <w:t>).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</w:p>
    <w:p w:rsidR="003B379C" w:rsidRDefault="004A5BA4" w:rsidP="003B3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Обязательная </w:t>
      </w:r>
      <w:r w:rsidR="00CC7A89">
        <w:rPr>
          <w:rFonts w:ascii="Times New Roman" w:hAnsi="Times New Roman" w:cs="Times New Roman"/>
          <w:b/>
          <w:sz w:val="28"/>
          <w:szCs w:val="28"/>
        </w:rPr>
        <w:t>л</w:t>
      </w:r>
      <w:r w:rsidR="003B379C" w:rsidRPr="00CC7A89">
        <w:rPr>
          <w:rFonts w:ascii="Times New Roman" w:hAnsi="Times New Roman" w:cs="Times New Roman"/>
          <w:b/>
          <w:sz w:val="28"/>
          <w:szCs w:val="28"/>
        </w:rPr>
        <w:t xml:space="preserve">итература: </w:t>
      </w:r>
    </w:p>
    <w:p w:rsidR="004A5BA4" w:rsidRDefault="004A5BA4" w:rsidP="004A5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Ордерная модель организационной культуры: монография/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F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Академический Проект</w:t>
      </w:r>
      <w:r w:rsidRPr="00061C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– 303с.</w:t>
      </w:r>
    </w:p>
    <w:p w:rsidR="004A5BA4" w:rsidRDefault="004A5BA4" w:rsidP="004A5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Социальная психология организационной культуры: Учебное пособие для вузов/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F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Саратов: Издательство Саратовского государственного университета, 2015. – 93 с.</w:t>
      </w:r>
    </w:p>
    <w:p w:rsidR="004A5BA4" w:rsidRDefault="004A5BA4" w:rsidP="004A5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DCF"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 w:rsidRPr="00EF4DCF">
        <w:rPr>
          <w:rFonts w:ascii="Times New Roman" w:hAnsi="Times New Roman" w:cs="Times New Roman"/>
          <w:sz w:val="28"/>
          <w:szCs w:val="28"/>
        </w:rPr>
        <w:t xml:space="preserve"> Л.Н. Ордерная диагностика организационной культуры. Учебное пособие для студентов психологических специальностей. – Саратов: ИЦ «Наука»,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F">
        <w:rPr>
          <w:rFonts w:ascii="Times New Roman" w:hAnsi="Times New Roman" w:cs="Times New Roman"/>
          <w:sz w:val="28"/>
          <w:szCs w:val="28"/>
        </w:rPr>
        <w:t>2016. – 190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BA4" w:rsidRDefault="004A5BA4" w:rsidP="004A5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Практикум по ордерной диагностике организационной культуры. Учебное пособие для студентов психологических специальностей. – Саратов: СГУ, 2016. – 147с.</w:t>
      </w:r>
    </w:p>
    <w:p w:rsidR="004A5BA4" w:rsidRPr="004A5BA4" w:rsidRDefault="004A5BA4" w:rsidP="003B37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Время в структуре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сотеринга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Психология здоровья. – Саратов: Изд-во Саратовского педагогического ин-та, 1998.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III/-160c. </w:t>
      </w:r>
      <w:bookmarkStart w:id="0" w:name="_GoBack"/>
      <w:bookmarkEnd w:id="0"/>
    </w:p>
    <w:p w:rsidR="003B379C" w:rsidRPr="00CC7A89" w:rsidRDefault="00CC7A89" w:rsidP="003B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оригинальности – 60%.</w:t>
      </w:r>
    </w:p>
    <w:p w:rsidR="00CC7A89" w:rsidRPr="00CC7A89" w:rsidRDefault="00CC7A89" w:rsidP="00CC7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Работа должна быть выполнена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7A89">
        <w:rPr>
          <w:rFonts w:ascii="Times New Roman" w:hAnsi="Times New Roman" w:cs="Times New Roman"/>
          <w:sz w:val="28"/>
          <w:szCs w:val="28"/>
        </w:rPr>
        <w:t>бумаг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7A89">
        <w:rPr>
          <w:rFonts w:ascii="Times New Roman" w:hAnsi="Times New Roman" w:cs="Times New Roman"/>
          <w:sz w:val="28"/>
          <w:szCs w:val="28"/>
        </w:rPr>
        <w:t xml:space="preserve"> формата А4 шрифтом </w:t>
      </w:r>
      <w:r w:rsidRPr="00CC7A8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 w:rsidRPr="00CC7A8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 w:rsidRPr="00CC7A8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C7A89">
        <w:rPr>
          <w:rFonts w:ascii="Times New Roman" w:hAnsi="Times New Roman" w:cs="Times New Roman"/>
          <w:sz w:val="28"/>
          <w:szCs w:val="28"/>
        </w:rPr>
        <w:t xml:space="preserve"> через полтора интервала.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lastRenderedPageBreak/>
        <w:t>Цвет шрифта должен быть черным, высота цифр, букв и других знаков – размером 14 </w:t>
      </w: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 xml:space="preserve"> (кеглей).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Текст работы следует писать, соблюдая следующие размеры полей: левое – 25 мм, правое – 15 мм, верхнее и нижнее – 20 мм.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Абзац в тексте начинается отступом, равным 15 мм.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Объем главы </w:t>
      </w:r>
      <w:r>
        <w:rPr>
          <w:rFonts w:ascii="Times New Roman" w:hAnsi="Times New Roman" w:cs="Times New Roman"/>
          <w:b/>
          <w:sz w:val="28"/>
          <w:szCs w:val="28"/>
        </w:rPr>
        <w:t>– 20 страниц.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Допускается использовать компьютерные возможности для акцентирования внимания на определениях, терминах, формулах и других важных особенностях путем применения разных начертаний шрифта (курсив, полужирный, полужирный курсив, разрядка).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Опечатки, описки и графические неточности, орфографические, синтаксические и речевые </w:t>
      </w:r>
      <w:r w:rsidRPr="00CC7A89">
        <w:rPr>
          <w:rFonts w:ascii="Times New Roman" w:hAnsi="Times New Roman" w:cs="Times New Roman"/>
          <w:b/>
          <w:sz w:val="28"/>
          <w:szCs w:val="28"/>
        </w:rPr>
        <w:t>ошибки не допускаются</w:t>
      </w:r>
      <w:r w:rsidRPr="00CC7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В тексте работы не допускается применять обороты разговорной речи; для одного и того же понятия различные научные и научно-технические термины, близкие по смыслу (синонимы), если синонимические обозначения не являются общепринятыми; произвольные словообразования; сокращения слов, кроме тех, которые установлены правилами русской орфографии, стандартом. Используемые в работе условные буквенные обозначения, изображения или знаки должны соответствовать принятым в действующих стандартах.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Разделы, подразделы, пункты и подпункты следует нумеровать</w:t>
      </w:r>
      <w:r w:rsidRPr="00CC7A89">
        <w:rPr>
          <w:rFonts w:ascii="Times New Roman" w:hAnsi="Times New Roman" w:cs="Times New Roman"/>
          <w:sz w:val="28"/>
          <w:szCs w:val="28"/>
        </w:rPr>
        <w:t xml:space="preserve"> арабскими цифрами и записывать с абзацного отступа. Разделы должны иметь порядковую нумерацию в пределах основной части работы, после номера раздела точка не ставится. Каждый раздел основной части работы рекомендуется начинать с нового листа. Подразделы должны иметь нумерацию в пределах каждого раздела. Номер подраздела состоит из номера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Заголовки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Наименование структурных элементов «Содержание», «Введение», «Заключение», «Список использованных источников», «Приложение» служат заголовками структурных элементов работы, которые следует располагать в середине строки без точки в конце и печатать прописными буквами полужирным шрифтом без подчеркивания.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Недопустимы формулировки заголовков разделов, подразделов, пунктов или подпунктов, идентичные друг другу и названию работы в целом.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lastRenderedPageBreak/>
        <w:t>Заголовки разделов, подразделов, пунктов и подпунктов следует печатать с абзацного отступа, с прописной буквы. Полужирным шрифтом, без точки в конце и подчеркивания.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Если заголовок состоит из двух предложений, их разделяют точкой. Переносы слов в заголовках не допускаются.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Нумерация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Листы работы нумеруют арабскими цифрами, соблюдая сквозную нумерацию по всему тексту работы. Номер листа проставляют в правом нижнем углу без точки в конце.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Титульный лист включают в общую нумерацию страниц работы, но номер на титульном листе не проставляют.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Примечания и примеры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Примечания приводятся в работе. Если необходимы пояснения или справочные данные к содержанию текста, таблиц и графического материала.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Если примечание одно, то после слова «Примечание» ставится тире и примечание печатается тоже с прописной буквы. Одно примечание не нумеруют. Несколько примечаний нумеруют по порядку арабскими цифрами.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Примеры размещают, оформляют и нумеруют так же, как и примечания.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Ссылки и сноски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Ссылки могут относиться к использованным источникам или элементам работы.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проведения в тексте независимо от деления на разделы. Ссылаться следует на источник в целом или его разделы и приложения. Ссылки на подразделы, пункты, таблицы и иллюстрации источника не допускаются.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Если необходимо пояснить отдельные данные, приведенные в тексте, то эти данные следует обозначать надстрочными знаками сноски.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lastRenderedPageBreak/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стороны. Сноски к данным, представленным в таблице, располагают в конце таблицы под линией, обозначающей окончание таблицы.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 Знак сноски выполняют арабскими цифрами и помещают на уровне верхнего обреза шрифта.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Нумерация сносок может вестись отдельно для каждой страницы или быть сплошной внутри раздела (главы).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Допускается вместо цифр выполнять сноски звездочками: </w:t>
      </w:r>
      <w:r w:rsidRPr="00CC7A8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7A89">
        <w:rPr>
          <w:rFonts w:ascii="Times New Roman" w:hAnsi="Times New Roman" w:cs="Times New Roman"/>
          <w:sz w:val="28"/>
          <w:szCs w:val="28"/>
        </w:rPr>
        <w:t>. Более четырех звездочек применять не рекомендуется.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Сведения в источниках приводятся в соответствии с требованиями ГОСТ (см. примеры библиографического описания).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</w:p>
    <w:p w:rsidR="003B379C" w:rsidRPr="00CC7A89" w:rsidRDefault="003B379C">
      <w:pPr>
        <w:rPr>
          <w:rFonts w:ascii="Times New Roman" w:hAnsi="Times New Roman" w:cs="Times New Roman"/>
          <w:sz w:val="28"/>
          <w:szCs w:val="28"/>
        </w:rPr>
      </w:pPr>
    </w:p>
    <w:sectPr w:rsidR="003B379C" w:rsidRPr="00CC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393"/>
    <w:multiLevelType w:val="hybridMultilevel"/>
    <w:tmpl w:val="2752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C"/>
    <w:rsid w:val="00361CCB"/>
    <w:rsid w:val="003B379C"/>
    <w:rsid w:val="004A5BA4"/>
    <w:rsid w:val="0089450F"/>
    <w:rsid w:val="00913399"/>
    <w:rsid w:val="00C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F7C3"/>
  <w15:chartTrackingRefBased/>
  <w15:docId w15:val="{48829DFB-DCCE-4E93-B9D3-9B8B5DCD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Малинский</dc:creator>
  <cp:keywords/>
  <dc:description/>
  <cp:lastModifiedBy>Алексей Малинский</cp:lastModifiedBy>
  <cp:revision>3</cp:revision>
  <dcterms:created xsi:type="dcterms:W3CDTF">2018-05-23T18:50:00Z</dcterms:created>
  <dcterms:modified xsi:type="dcterms:W3CDTF">2018-05-23T18:55:00Z</dcterms:modified>
</cp:coreProperties>
</file>