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8C" w:rsidRPr="00C23A8C" w:rsidRDefault="00C23A8C" w:rsidP="00C23A8C">
      <w:pPr>
        <w:jc w:val="both"/>
        <w:rPr>
          <w:rFonts w:ascii="Times New Roman" w:hAnsi="Times New Roman" w:cs="Times New Roman"/>
          <w:sz w:val="24"/>
          <w:szCs w:val="24"/>
        </w:rPr>
      </w:pPr>
      <w:r w:rsidRPr="00C23A8C">
        <w:rPr>
          <w:rFonts w:ascii="Times New Roman" w:hAnsi="Times New Roman" w:cs="Times New Roman"/>
          <w:sz w:val="24"/>
          <w:szCs w:val="24"/>
        </w:rPr>
        <w:t>1</w:t>
      </w:r>
      <w:r w:rsidRPr="00C23A8C">
        <w:rPr>
          <w:rFonts w:ascii="Times New Roman" w:hAnsi="Times New Roman" w:cs="Times New Roman"/>
          <w:sz w:val="24"/>
          <w:szCs w:val="24"/>
        </w:rPr>
        <w:t>. Некоторая масса азота при давлении 0,1 МПа имеет объем 5 л, а при давлении 0,3 МПа – объем 2 л. Переход от первого состояния ко второму был произведен в два этапа: а) сначала по адиабате, затем по изохоре; б) сначала по изохоре, затем по адиабате. Определить изменение внутренней энергии, количество полученной или отданной теплоты и произведенную работу.</w:t>
      </w:r>
    </w:p>
    <w:p w:rsidR="00C23A8C" w:rsidRPr="00C23A8C" w:rsidRDefault="00C23A8C" w:rsidP="00C23A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A8C" w:rsidRPr="00C23A8C" w:rsidRDefault="00C23A8C" w:rsidP="00C23A8C">
      <w:pPr>
        <w:jc w:val="both"/>
        <w:rPr>
          <w:rFonts w:ascii="Times New Roman" w:hAnsi="Times New Roman" w:cs="Times New Roman"/>
          <w:sz w:val="24"/>
          <w:szCs w:val="24"/>
        </w:rPr>
      </w:pPr>
      <w:r w:rsidRPr="00C23A8C">
        <w:rPr>
          <w:rFonts w:ascii="Times New Roman" w:hAnsi="Times New Roman" w:cs="Times New Roman"/>
          <w:sz w:val="24"/>
          <w:szCs w:val="24"/>
        </w:rPr>
        <w:t>2</w:t>
      </w:r>
      <w:r w:rsidRPr="00C23A8C">
        <w:rPr>
          <w:rFonts w:ascii="Times New Roman" w:hAnsi="Times New Roman" w:cs="Times New Roman"/>
          <w:sz w:val="24"/>
          <w:szCs w:val="24"/>
        </w:rPr>
        <w:t xml:space="preserve">. Диск подвешен на упругой нити </w:t>
      </w:r>
      <w:proofErr w:type="gramStart"/>
      <w:r w:rsidRPr="00C23A8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C2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A8C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C23A8C">
        <w:rPr>
          <w:rFonts w:ascii="Times New Roman" w:hAnsi="Times New Roman" w:cs="Times New Roman"/>
          <w:sz w:val="24"/>
          <w:szCs w:val="24"/>
        </w:rPr>
        <w:t xml:space="preserve"> вращающимся диском на расстоянии 1 см. Частота вращения нижнего диска 8 об/с, радиусы дисков 10 см, модуль кручения нити 10-5 м/рад, коэффициент внутреннего трения воздуха η с. Определить угол поворота верхнего диска. Краевыми эффектами пренебречь. Движение воздуха между дисками считать ламинарным.</w:t>
      </w:r>
      <w:bookmarkStart w:id="0" w:name="_GoBack"/>
      <w:bookmarkEnd w:id="0"/>
    </w:p>
    <w:p w:rsidR="007513B0" w:rsidRPr="00C23A8C" w:rsidRDefault="007513B0" w:rsidP="00C23A8C">
      <w:pPr>
        <w:rPr>
          <w:rFonts w:ascii="Times New Roman" w:hAnsi="Times New Roman" w:cs="Times New Roman"/>
          <w:sz w:val="24"/>
          <w:szCs w:val="24"/>
        </w:rPr>
      </w:pPr>
    </w:p>
    <w:sectPr w:rsidR="007513B0" w:rsidRPr="00C2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E"/>
    <w:rsid w:val="00121CDF"/>
    <w:rsid w:val="004A4C39"/>
    <w:rsid w:val="007513B0"/>
    <w:rsid w:val="00B0560E"/>
    <w:rsid w:val="00C2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Katie</cp:lastModifiedBy>
  <cp:revision>2</cp:revision>
  <dcterms:created xsi:type="dcterms:W3CDTF">2018-05-30T18:20:00Z</dcterms:created>
  <dcterms:modified xsi:type="dcterms:W3CDTF">2018-05-30T18:20:00Z</dcterms:modified>
</cp:coreProperties>
</file>