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F2" w:rsidRPr="00E53DB3" w:rsidRDefault="004935F2" w:rsidP="004935F2">
      <w:pPr>
        <w:ind w:firstLine="708"/>
        <w:jc w:val="both"/>
        <w:rPr>
          <w:sz w:val="26"/>
          <w:szCs w:val="26"/>
          <w:lang w:val="ru-RU"/>
        </w:rPr>
      </w:pPr>
      <w:r w:rsidRPr="00E53DB3">
        <w:rPr>
          <w:sz w:val="26"/>
          <w:szCs w:val="26"/>
          <w:u w:val="single"/>
          <w:lang w:val="ru-RU"/>
        </w:rPr>
        <w:t>Задача 3</w:t>
      </w:r>
      <w:r w:rsidRPr="00E53DB3">
        <w:rPr>
          <w:sz w:val="26"/>
          <w:szCs w:val="26"/>
          <w:lang w:val="ru-RU"/>
        </w:rPr>
        <w:t xml:space="preserve"> Определить количество и состав загрязняющих веществ при производстве газовой резки металла</w:t>
      </w:r>
      <w:r>
        <w:rPr>
          <w:sz w:val="26"/>
          <w:szCs w:val="26"/>
          <w:lang w:val="ru-RU"/>
        </w:rPr>
        <w:t>.</w:t>
      </w:r>
    </w:p>
    <w:p w:rsidR="004935F2" w:rsidRPr="00E74F16" w:rsidRDefault="004935F2" w:rsidP="004935F2">
      <w:pPr>
        <w:ind w:firstLine="708"/>
        <w:rPr>
          <w:sz w:val="16"/>
          <w:szCs w:val="16"/>
          <w:lang w:val="ru-RU"/>
        </w:rPr>
      </w:pPr>
    </w:p>
    <w:tbl>
      <w:tblPr>
        <w:tblW w:w="935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697"/>
        <w:gridCol w:w="855"/>
        <w:gridCol w:w="855"/>
        <w:gridCol w:w="684"/>
        <w:gridCol w:w="684"/>
        <w:gridCol w:w="798"/>
        <w:gridCol w:w="798"/>
        <w:gridCol w:w="798"/>
        <w:gridCol w:w="798"/>
        <w:gridCol w:w="801"/>
      </w:tblGrid>
      <w:tr w:rsidR="004935F2" w:rsidRPr="000319A8" w:rsidTr="00D52B13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89" w:type="dxa"/>
            <w:vMerge w:val="restart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Параметры</w:t>
            </w:r>
          </w:p>
        </w:tc>
        <w:tc>
          <w:tcPr>
            <w:tcW w:w="7768" w:type="dxa"/>
            <w:gridSpan w:val="10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Последняя цифра шифра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dxa"/>
            <w:vMerge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</w:p>
        </w:tc>
        <w:tc>
          <w:tcPr>
            <w:tcW w:w="697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</w:t>
            </w:r>
          </w:p>
        </w:tc>
        <w:tc>
          <w:tcPr>
            <w:tcW w:w="855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2</w:t>
            </w:r>
          </w:p>
        </w:tc>
        <w:tc>
          <w:tcPr>
            <w:tcW w:w="855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3</w:t>
            </w:r>
          </w:p>
        </w:tc>
        <w:tc>
          <w:tcPr>
            <w:tcW w:w="684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4</w:t>
            </w:r>
          </w:p>
        </w:tc>
        <w:tc>
          <w:tcPr>
            <w:tcW w:w="684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5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6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7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8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9</w:t>
            </w:r>
          </w:p>
        </w:tc>
        <w:tc>
          <w:tcPr>
            <w:tcW w:w="801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0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c>
          <w:tcPr>
            <w:tcW w:w="1589" w:type="dxa"/>
            <w:vAlign w:val="center"/>
          </w:tcPr>
          <w:p w:rsidR="004935F2" w:rsidRPr="006F40EC" w:rsidRDefault="004935F2" w:rsidP="00D52B13">
            <w:pPr>
              <w:jc w:val="both"/>
              <w:rPr>
                <w:lang w:val="ru-RU"/>
              </w:rPr>
            </w:pPr>
            <w:r w:rsidRPr="006F40EC">
              <w:rPr>
                <w:lang w:val="ru-RU"/>
              </w:rPr>
              <w:t xml:space="preserve">Толщина </w:t>
            </w:r>
            <w:proofErr w:type="spellStart"/>
            <w:proofErr w:type="gramStart"/>
            <w:r w:rsidRPr="006F40EC">
              <w:rPr>
                <w:lang w:val="ru-RU"/>
              </w:rPr>
              <w:t>углеро</w:t>
            </w:r>
            <w:r>
              <w:rPr>
                <w:lang w:val="ru-RU"/>
              </w:rPr>
              <w:t>-</w:t>
            </w:r>
            <w:r w:rsidRPr="006F40EC">
              <w:rPr>
                <w:lang w:val="ru-RU"/>
              </w:rPr>
              <w:t>дистой</w:t>
            </w:r>
            <w:proofErr w:type="spellEnd"/>
            <w:proofErr w:type="gramEnd"/>
            <w:r w:rsidRPr="006F40EC">
              <w:rPr>
                <w:lang w:val="ru-RU"/>
              </w:rPr>
              <w:t xml:space="preserve"> стали, мм</w:t>
            </w:r>
          </w:p>
        </w:tc>
        <w:tc>
          <w:tcPr>
            <w:tcW w:w="697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5</w:t>
            </w:r>
          </w:p>
        </w:tc>
        <w:tc>
          <w:tcPr>
            <w:tcW w:w="855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5</w:t>
            </w:r>
          </w:p>
        </w:tc>
        <w:tc>
          <w:tcPr>
            <w:tcW w:w="855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10</w:t>
            </w:r>
          </w:p>
        </w:tc>
        <w:tc>
          <w:tcPr>
            <w:tcW w:w="684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10</w:t>
            </w:r>
          </w:p>
        </w:tc>
        <w:tc>
          <w:tcPr>
            <w:tcW w:w="684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5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10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20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20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5</w:t>
            </w:r>
          </w:p>
        </w:tc>
        <w:tc>
          <w:tcPr>
            <w:tcW w:w="801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20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c>
          <w:tcPr>
            <w:tcW w:w="1589" w:type="dxa"/>
            <w:vAlign w:val="center"/>
          </w:tcPr>
          <w:p w:rsidR="004935F2" w:rsidRPr="006F40EC" w:rsidRDefault="004935F2" w:rsidP="00D52B13">
            <w:pPr>
              <w:jc w:val="both"/>
              <w:rPr>
                <w:lang w:val="ru-RU"/>
              </w:rPr>
            </w:pPr>
            <w:r w:rsidRPr="006F40EC">
              <w:rPr>
                <w:lang w:val="ru-RU"/>
              </w:rPr>
              <w:t>Время работы, час/день</w:t>
            </w:r>
          </w:p>
        </w:tc>
        <w:tc>
          <w:tcPr>
            <w:tcW w:w="697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2</w:t>
            </w:r>
          </w:p>
        </w:tc>
        <w:tc>
          <w:tcPr>
            <w:tcW w:w="855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3</w:t>
            </w:r>
          </w:p>
        </w:tc>
        <w:tc>
          <w:tcPr>
            <w:tcW w:w="855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</w:t>
            </w:r>
          </w:p>
        </w:tc>
        <w:tc>
          <w:tcPr>
            <w:tcW w:w="684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</w:t>
            </w:r>
          </w:p>
        </w:tc>
        <w:tc>
          <w:tcPr>
            <w:tcW w:w="684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2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4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2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</w:t>
            </w:r>
          </w:p>
        </w:tc>
        <w:tc>
          <w:tcPr>
            <w:tcW w:w="801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0,5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c>
          <w:tcPr>
            <w:tcW w:w="1589" w:type="dxa"/>
            <w:vAlign w:val="center"/>
          </w:tcPr>
          <w:p w:rsidR="004935F2" w:rsidRPr="006F40EC" w:rsidRDefault="004935F2" w:rsidP="00D52B13">
            <w:pPr>
              <w:jc w:val="both"/>
              <w:rPr>
                <w:lang w:val="ru-RU"/>
              </w:rPr>
            </w:pPr>
            <w:r w:rsidRPr="006F40EC">
              <w:rPr>
                <w:lang w:val="ru-RU"/>
              </w:rPr>
              <w:t>Количество рабочих дней</w:t>
            </w:r>
          </w:p>
        </w:tc>
        <w:tc>
          <w:tcPr>
            <w:tcW w:w="697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150</w:t>
            </w:r>
          </w:p>
        </w:tc>
        <w:tc>
          <w:tcPr>
            <w:tcW w:w="855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50</w:t>
            </w:r>
          </w:p>
        </w:tc>
        <w:tc>
          <w:tcPr>
            <w:tcW w:w="855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140</w:t>
            </w:r>
          </w:p>
        </w:tc>
        <w:tc>
          <w:tcPr>
            <w:tcW w:w="684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50</w:t>
            </w:r>
          </w:p>
        </w:tc>
        <w:tc>
          <w:tcPr>
            <w:tcW w:w="684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100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300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90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color w:val="FFFF00"/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150</w:t>
            </w:r>
          </w:p>
        </w:tc>
        <w:tc>
          <w:tcPr>
            <w:tcW w:w="798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40</w:t>
            </w:r>
          </w:p>
        </w:tc>
        <w:tc>
          <w:tcPr>
            <w:tcW w:w="801" w:type="dxa"/>
            <w:vAlign w:val="center"/>
          </w:tcPr>
          <w:p w:rsidR="004935F2" w:rsidRPr="006F40EC" w:rsidRDefault="004935F2" w:rsidP="00D52B13">
            <w:pPr>
              <w:jc w:val="center"/>
              <w:rPr>
                <w:lang w:val="ru-RU"/>
              </w:rPr>
            </w:pPr>
            <w:r w:rsidRPr="006F40EC">
              <w:rPr>
                <w:lang w:val="ru-RU"/>
              </w:rPr>
              <w:t>120</w:t>
            </w:r>
          </w:p>
        </w:tc>
      </w:tr>
    </w:tbl>
    <w:p w:rsidR="004935F2" w:rsidRPr="00E74F16" w:rsidRDefault="004935F2" w:rsidP="004935F2">
      <w:pPr>
        <w:rPr>
          <w:sz w:val="16"/>
          <w:szCs w:val="16"/>
          <w:u w:val="single"/>
          <w:lang w:val="ru-RU"/>
        </w:rPr>
      </w:pPr>
    </w:p>
    <w:p w:rsidR="004935F2" w:rsidRPr="009B4325" w:rsidRDefault="004935F2" w:rsidP="004935F2">
      <w:pPr>
        <w:ind w:firstLine="708"/>
        <w:jc w:val="both"/>
        <w:rPr>
          <w:sz w:val="26"/>
          <w:szCs w:val="26"/>
          <w:lang w:val="ru-RU"/>
        </w:rPr>
      </w:pPr>
      <w:r w:rsidRPr="009B4325">
        <w:rPr>
          <w:sz w:val="26"/>
          <w:szCs w:val="26"/>
          <w:u w:val="single"/>
          <w:lang w:val="ru-RU"/>
        </w:rPr>
        <w:t>Задача 9</w:t>
      </w:r>
      <w:r w:rsidRPr="009B4325">
        <w:rPr>
          <w:sz w:val="26"/>
          <w:szCs w:val="26"/>
          <w:lang w:val="ru-RU"/>
        </w:rPr>
        <w:t xml:space="preserve"> Определить количество и состав загрязняющих веществ при зарядке кислотных аккумуляторных батарей</w:t>
      </w:r>
    </w:p>
    <w:p w:rsidR="004935F2" w:rsidRPr="009B4325" w:rsidRDefault="004935F2" w:rsidP="004935F2">
      <w:pPr>
        <w:ind w:firstLine="708"/>
        <w:rPr>
          <w:sz w:val="16"/>
          <w:szCs w:val="16"/>
          <w:lang w:val="ru-RU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741"/>
        <w:gridCol w:w="741"/>
        <w:gridCol w:w="741"/>
        <w:gridCol w:w="684"/>
        <w:gridCol w:w="684"/>
        <w:gridCol w:w="798"/>
        <w:gridCol w:w="798"/>
        <w:gridCol w:w="798"/>
        <w:gridCol w:w="798"/>
        <w:gridCol w:w="801"/>
      </w:tblGrid>
      <w:tr w:rsidR="004935F2" w:rsidRPr="000319A8" w:rsidTr="00D52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2" w:type="dxa"/>
            <w:vMerge w:val="restart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Параметры</w:t>
            </w:r>
          </w:p>
        </w:tc>
        <w:tc>
          <w:tcPr>
            <w:tcW w:w="7584" w:type="dxa"/>
            <w:gridSpan w:val="10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Последняя цифра шифра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2" w:type="dxa"/>
            <w:vMerge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3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4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5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6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7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8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9</w:t>
            </w:r>
          </w:p>
        </w:tc>
        <w:tc>
          <w:tcPr>
            <w:tcW w:w="80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c>
          <w:tcPr>
            <w:tcW w:w="2052" w:type="dxa"/>
            <w:vAlign w:val="center"/>
          </w:tcPr>
          <w:p w:rsidR="004935F2" w:rsidRPr="000319A8" w:rsidRDefault="004935F2" w:rsidP="00D52B13">
            <w:pPr>
              <w:jc w:val="both"/>
              <w:rPr>
                <w:lang w:val="ru-RU"/>
              </w:rPr>
            </w:pPr>
            <w:r w:rsidRPr="000319A8">
              <w:rPr>
                <w:lang w:val="ru-RU"/>
              </w:rPr>
              <w:t xml:space="preserve">Номинальная емкость аккумулятора, </w:t>
            </w:r>
            <w:proofErr w:type="spellStart"/>
            <w:r w:rsidRPr="000319A8">
              <w:rPr>
                <w:lang w:val="ru-RU"/>
              </w:rPr>
              <w:t>Ач</w:t>
            </w:r>
            <w:proofErr w:type="spellEnd"/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190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190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60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60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120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120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190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190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60</w:t>
            </w:r>
          </w:p>
        </w:tc>
        <w:tc>
          <w:tcPr>
            <w:tcW w:w="80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60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c>
          <w:tcPr>
            <w:tcW w:w="2052" w:type="dxa"/>
            <w:vAlign w:val="center"/>
          </w:tcPr>
          <w:p w:rsidR="004935F2" w:rsidRPr="000319A8" w:rsidRDefault="004935F2" w:rsidP="00D52B13">
            <w:pPr>
              <w:jc w:val="both"/>
              <w:rPr>
                <w:lang w:val="ru-RU"/>
              </w:rPr>
            </w:pPr>
            <w:r w:rsidRPr="000319A8">
              <w:rPr>
                <w:lang w:val="ru-RU"/>
              </w:rPr>
              <w:t>Количество зарядок в год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230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50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140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50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150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150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190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250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135</w:t>
            </w:r>
          </w:p>
        </w:tc>
        <w:tc>
          <w:tcPr>
            <w:tcW w:w="80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240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052" w:type="dxa"/>
            <w:vAlign w:val="center"/>
          </w:tcPr>
          <w:p w:rsidR="004935F2" w:rsidRPr="000319A8" w:rsidRDefault="004935F2" w:rsidP="00D52B13">
            <w:pPr>
              <w:jc w:val="both"/>
              <w:rPr>
                <w:lang w:val="ru-RU"/>
              </w:rPr>
            </w:pPr>
            <w:r w:rsidRPr="000319A8">
              <w:rPr>
                <w:lang w:val="ru-RU"/>
              </w:rPr>
              <w:t>Количество зарядок в день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2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</w:t>
            </w:r>
          </w:p>
        </w:tc>
        <w:tc>
          <w:tcPr>
            <w:tcW w:w="80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052" w:type="dxa"/>
            <w:vAlign w:val="center"/>
          </w:tcPr>
          <w:p w:rsidR="004935F2" w:rsidRPr="000319A8" w:rsidRDefault="004935F2" w:rsidP="00D52B13">
            <w:pPr>
              <w:jc w:val="both"/>
              <w:rPr>
                <w:lang w:val="ru-RU"/>
              </w:rPr>
            </w:pPr>
            <w:r w:rsidRPr="000319A8">
              <w:rPr>
                <w:lang w:val="ru-RU"/>
              </w:rPr>
              <w:t xml:space="preserve">Количество разогревов </w:t>
            </w:r>
            <w:proofErr w:type="gramStart"/>
            <w:r w:rsidRPr="000319A8">
              <w:rPr>
                <w:lang w:val="ru-RU"/>
              </w:rPr>
              <w:t>тигля  в</w:t>
            </w:r>
            <w:proofErr w:type="gramEnd"/>
            <w:r w:rsidRPr="000319A8">
              <w:rPr>
                <w:lang w:val="ru-RU"/>
              </w:rPr>
              <w:t xml:space="preserve"> год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230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50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140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50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150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150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190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250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135</w:t>
            </w:r>
          </w:p>
        </w:tc>
        <w:tc>
          <w:tcPr>
            <w:tcW w:w="80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240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52" w:type="dxa"/>
            <w:vAlign w:val="center"/>
          </w:tcPr>
          <w:p w:rsidR="004935F2" w:rsidRPr="000319A8" w:rsidRDefault="004935F2" w:rsidP="00D52B13">
            <w:pPr>
              <w:jc w:val="both"/>
              <w:rPr>
                <w:lang w:val="ru-RU"/>
              </w:rPr>
            </w:pPr>
            <w:r w:rsidRPr="000319A8">
              <w:rPr>
                <w:lang w:val="ru-RU"/>
              </w:rPr>
              <w:t>Площадь зеркала тигля, м</w:t>
            </w:r>
            <w:r w:rsidRPr="000319A8">
              <w:rPr>
                <w:vertAlign w:val="superscript"/>
                <w:lang w:val="ru-RU"/>
              </w:rPr>
              <w:t>2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0,02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0,01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0,01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0,02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0,03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0,01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0,02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0,01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0,01</w:t>
            </w:r>
          </w:p>
        </w:tc>
        <w:tc>
          <w:tcPr>
            <w:tcW w:w="80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0,02</w:t>
            </w:r>
          </w:p>
        </w:tc>
      </w:tr>
      <w:tr w:rsidR="004935F2" w:rsidRPr="000319A8" w:rsidTr="00D52B1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52" w:type="dxa"/>
            <w:vAlign w:val="center"/>
          </w:tcPr>
          <w:p w:rsidR="004935F2" w:rsidRPr="000319A8" w:rsidRDefault="004935F2" w:rsidP="00D52B13">
            <w:pPr>
              <w:jc w:val="both"/>
              <w:rPr>
                <w:lang w:val="ru-RU"/>
              </w:rPr>
            </w:pPr>
            <w:r w:rsidRPr="000319A8">
              <w:rPr>
                <w:lang w:val="ru-RU"/>
              </w:rPr>
              <w:t>Время разогрева тигля, с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25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20</w:t>
            </w:r>
          </w:p>
        </w:tc>
        <w:tc>
          <w:tcPr>
            <w:tcW w:w="74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20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25</w:t>
            </w:r>
          </w:p>
        </w:tc>
        <w:tc>
          <w:tcPr>
            <w:tcW w:w="684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30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25</w:t>
            </w:r>
          </w:p>
        </w:tc>
        <w:tc>
          <w:tcPr>
            <w:tcW w:w="798" w:type="dxa"/>
            <w:vAlign w:val="center"/>
          </w:tcPr>
          <w:p w:rsidR="004935F2" w:rsidRPr="004935F2" w:rsidRDefault="004935F2" w:rsidP="00D52B13">
            <w:pPr>
              <w:jc w:val="center"/>
              <w:rPr>
                <w:highlight w:val="red"/>
                <w:lang w:val="ru-RU"/>
              </w:rPr>
            </w:pPr>
            <w:r w:rsidRPr="004935F2">
              <w:rPr>
                <w:highlight w:val="red"/>
                <w:lang w:val="ru-RU"/>
              </w:rPr>
              <w:t>20</w:t>
            </w:r>
          </w:p>
        </w:tc>
        <w:tc>
          <w:tcPr>
            <w:tcW w:w="798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20</w:t>
            </w:r>
          </w:p>
        </w:tc>
        <w:tc>
          <w:tcPr>
            <w:tcW w:w="801" w:type="dxa"/>
            <w:vAlign w:val="center"/>
          </w:tcPr>
          <w:p w:rsidR="004935F2" w:rsidRPr="000319A8" w:rsidRDefault="004935F2" w:rsidP="00D52B13">
            <w:pPr>
              <w:jc w:val="center"/>
              <w:rPr>
                <w:lang w:val="ru-RU"/>
              </w:rPr>
            </w:pPr>
            <w:r w:rsidRPr="000319A8">
              <w:rPr>
                <w:lang w:val="ru-RU"/>
              </w:rPr>
              <w:t>25</w:t>
            </w:r>
          </w:p>
        </w:tc>
      </w:tr>
    </w:tbl>
    <w:p w:rsidR="008B35C9" w:rsidRDefault="004935F2"/>
    <w:p w:rsidR="004935F2" w:rsidRPr="004935F2" w:rsidRDefault="004935F2">
      <w:pPr>
        <w:rPr>
          <w:b/>
          <w:u w:val="single"/>
          <w:lang w:val="ru-RU"/>
        </w:rPr>
      </w:pPr>
      <w:r w:rsidRPr="004935F2">
        <w:rPr>
          <w:b/>
          <w:u w:val="single"/>
          <w:lang w:val="ru-RU"/>
        </w:rPr>
        <w:t>НИЖЕ ПРИВЕДЕНО КАК РЕШАТЬ ЗАДАЧИ</w:t>
      </w:r>
    </w:p>
    <w:p w:rsidR="004935F2" w:rsidRPr="004935F2" w:rsidRDefault="004935F2">
      <w:pPr>
        <w:rPr>
          <w:b/>
          <w:u w:val="single"/>
        </w:rPr>
      </w:pPr>
    </w:p>
    <w:p w:rsidR="004935F2" w:rsidRPr="004935F2" w:rsidRDefault="004935F2" w:rsidP="004935F2">
      <w:pPr>
        <w:pStyle w:val="2"/>
        <w:spacing w:before="0" w:after="0"/>
        <w:ind w:firstLine="708"/>
        <w:jc w:val="both"/>
        <w:rPr>
          <w:rFonts w:ascii="Times New Roman" w:hAnsi="Times New Roman"/>
          <w:i w:val="0"/>
          <w:iCs w:val="0"/>
          <w:sz w:val="26"/>
          <w:szCs w:val="26"/>
          <w:u w:val="single"/>
          <w:lang w:val="ru-RU"/>
        </w:rPr>
      </w:pPr>
      <w:bookmarkStart w:id="0" w:name="_Toc228771367"/>
      <w:bookmarkStart w:id="1" w:name="_Toc495411090"/>
      <w:r w:rsidRPr="004935F2">
        <w:rPr>
          <w:rFonts w:ascii="Times New Roman" w:hAnsi="Times New Roman"/>
          <w:i w:val="0"/>
          <w:iCs w:val="0"/>
          <w:sz w:val="26"/>
          <w:szCs w:val="26"/>
          <w:u w:val="single"/>
          <w:lang w:val="ru-RU"/>
        </w:rPr>
        <w:t>4.3 Расчет выбросов при газовой резке металлов</w:t>
      </w:r>
      <w:bookmarkEnd w:id="0"/>
      <w:bookmarkEnd w:id="1"/>
    </w:p>
    <w:p w:rsidR="004935F2" w:rsidRPr="00B30859" w:rsidRDefault="004935F2" w:rsidP="004935F2">
      <w:pPr>
        <w:jc w:val="both"/>
        <w:rPr>
          <w:sz w:val="16"/>
          <w:szCs w:val="16"/>
          <w:lang w:val="ru-RU"/>
        </w:rPr>
      </w:pPr>
    </w:p>
    <w:p w:rsidR="004935F2" w:rsidRPr="006C7613" w:rsidRDefault="004935F2" w:rsidP="004935F2">
      <w:pPr>
        <w:ind w:firstLine="708"/>
        <w:jc w:val="both"/>
        <w:rPr>
          <w:sz w:val="26"/>
          <w:szCs w:val="26"/>
          <w:lang w:val="ru-RU"/>
        </w:rPr>
      </w:pPr>
      <w:r w:rsidRPr="006C7613">
        <w:rPr>
          <w:sz w:val="26"/>
          <w:szCs w:val="26"/>
          <w:lang w:val="ru-RU"/>
        </w:rPr>
        <w:t>Расчет количества загрязняющих веществ проводится по удельным показателям, приведенным к характеристикам разрезаемого материала.</w:t>
      </w:r>
    </w:p>
    <w:p w:rsidR="004935F2" w:rsidRPr="006C7613" w:rsidRDefault="004935F2" w:rsidP="004935F2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6C7613">
        <w:rPr>
          <w:sz w:val="26"/>
          <w:szCs w:val="26"/>
          <w:lang w:val="ru-RU"/>
        </w:rPr>
        <w:t>приводятся</w:t>
      </w:r>
      <w:proofErr w:type="gramEnd"/>
      <w:r w:rsidRPr="006C7613">
        <w:rPr>
          <w:sz w:val="26"/>
          <w:szCs w:val="26"/>
          <w:lang w:val="ru-RU"/>
        </w:rPr>
        <w:t xml:space="preserve"> удельные показатели выделения загрязняющих веществ при использовании различных видов горючего газа.</w:t>
      </w:r>
    </w:p>
    <w:p w:rsidR="004935F2" w:rsidRPr="006C7613" w:rsidRDefault="004935F2" w:rsidP="004935F2">
      <w:pPr>
        <w:ind w:firstLine="708"/>
        <w:jc w:val="both"/>
        <w:rPr>
          <w:sz w:val="26"/>
          <w:szCs w:val="26"/>
          <w:lang w:val="ru-RU"/>
        </w:rPr>
      </w:pPr>
      <w:r w:rsidRPr="006C7613">
        <w:rPr>
          <w:sz w:val="26"/>
          <w:szCs w:val="26"/>
          <w:lang w:val="ru-RU"/>
        </w:rPr>
        <w:t xml:space="preserve">Для определения количества загрязняющих веществ, выделяющихся при газовой резке металла, используются удельные показатели </w:t>
      </w:r>
      <w:r w:rsidRPr="006C7613">
        <w:rPr>
          <w:spacing w:val="-6"/>
          <w:sz w:val="26"/>
          <w:szCs w:val="26"/>
          <w:lang w:val="ru-RU"/>
        </w:rPr>
        <w:t>(</w:t>
      </w:r>
      <w:r w:rsidRPr="006C7613">
        <w:rPr>
          <w:spacing w:val="-6"/>
          <w:position w:val="-10"/>
          <w:sz w:val="26"/>
          <w:szCs w:val="26"/>
          <w:lang w:val="ru-RU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4" o:title=""/>
          </v:shape>
          <o:OLEObject Type="Embed" ProgID="Equation.3" ShapeID="_x0000_i1025" DrawAspect="Content" ObjectID="_1589317848" r:id="rId5"/>
        </w:object>
      </w:r>
      <w:r w:rsidRPr="006C7613">
        <w:rPr>
          <w:spacing w:val="-6"/>
          <w:sz w:val="26"/>
          <w:szCs w:val="26"/>
          <w:lang w:val="ru-RU"/>
        </w:rPr>
        <w:t>)</w:t>
      </w:r>
      <w:r w:rsidRPr="006C7613">
        <w:rPr>
          <w:sz w:val="26"/>
          <w:szCs w:val="26"/>
          <w:lang w:val="ru-RU"/>
        </w:rPr>
        <w:t>, приведенные в табл. Б2 приложения Б.</w:t>
      </w:r>
    </w:p>
    <w:p w:rsidR="004935F2" w:rsidRPr="000319A8" w:rsidRDefault="004935F2" w:rsidP="004935F2">
      <w:pPr>
        <w:ind w:firstLine="708"/>
        <w:jc w:val="both"/>
        <w:rPr>
          <w:sz w:val="28"/>
          <w:szCs w:val="28"/>
          <w:lang w:val="ru-RU"/>
        </w:rPr>
      </w:pPr>
      <w:r w:rsidRPr="006C7613">
        <w:rPr>
          <w:sz w:val="26"/>
          <w:szCs w:val="26"/>
          <w:lang w:val="ru-RU"/>
        </w:rPr>
        <w:t>Валовый выброс при газовой резке определяется по формуле:</w:t>
      </w:r>
    </w:p>
    <w:p w:rsidR="004935F2" w:rsidRPr="000319A8" w:rsidRDefault="004935F2" w:rsidP="004935F2">
      <w:pPr>
        <w:tabs>
          <w:tab w:val="left" w:pos="5084"/>
        </w:tabs>
        <w:spacing w:before="120" w:after="120"/>
        <w:ind w:firstLine="284"/>
        <w:jc w:val="right"/>
        <w:rPr>
          <w:b/>
          <w:sz w:val="28"/>
          <w:szCs w:val="28"/>
          <w:lang w:val="ru-RU"/>
        </w:rPr>
      </w:pPr>
      <w:r w:rsidRPr="000319A8">
        <w:rPr>
          <w:position w:val="-10"/>
          <w:sz w:val="28"/>
          <w:szCs w:val="28"/>
          <w:lang w:val="ru-RU"/>
        </w:rPr>
        <w:object w:dxaOrig="2760" w:dyaOrig="360">
          <v:shape id="_x0000_i1026" type="#_x0000_t75" style="width:138pt;height:18pt" o:ole="">
            <v:imagedata r:id="rId6" o:title=""/>
          </v:shape>
          <o:OLEObject Type="Embed" ProgID="Equation.3" ShapeID="_x0000_i1026" DrawAspect="Content" ObjectID="_1589317849" r:id="rId7"/>
        </w:object>
      </w:r>
      <w:r w:rsidRPr="000319A8">
        <w:rPr>
          <w:sz w:val="28"/>
          <w:szCs w:val="28"/>
          <w:lang w:val="ru-RU"/>
        </w:rPr>
        <w:tab/>
      </w:r>
      <w:r w:rsidRPr="000319A8">
        <w:rPr>
          <w:sz w:val="28"/>
          <w:szCs w:val="28"/>
          <w:lang w:val="ru-RU"/>
        </w:rPr>
        <w:tab/>
      </w:r>
      <w:r w:rsidRPr="00B30859">
        <w:rPr>
          <w:sz w:val="26"/>
          <w:szCs w:val="26"/>
          <w:lang w:val="ru-RU"/>
        </w:rPr>
        <w:t>(5)</w:t>
      </w:r>
    </w:p>
    <w:p w:rsidR="004935F2" w:rsidRPr="006C7613" w:rsidRDefault="004935F2" w:rsidP="004935F2">
      <w:pPr>
        <w:jc w:val="both"/>
        <w:rPr>
          <w:sz w:val="26"/>
          <w:szCs w:val="26"/>
          <w:lang w:val="ru-RU"/>
        </w:rPr>
      </w:pPr>
      <w:proofErr w:type="gramStart"/>
      <w:r w:rsidRPr="006C7613">
        <w:rPr>
          <w:sz w:val="26"/>
          <w:szCs w:val="26"/>
          <w:lang w:val="ru-RU"/>
        </w:rPr>
        <w:t>где</w:t>
      </w:r>
      <w:proofErr w:type="gramEnd"/>
      <w:r w:rsidRPr="006C7613">
        <w:rPr>
          <w:sz w:val="26"/>
          <w:szCs w:val="26"/>
          <w:lang w:val="ru-RU"/>
        </w:rPr>
        <w:tab/>
      </w:r>
      <w:r w:rsidRPr="006C7613">
        <w:rPr>
          <w:position w:val="-10"/>
          <w:sz w:val="26"/>
          <w:szCs w:val="26"/>
          <w:lang w:val="ru-RU"/>
        </w:rPr>
        <w:object w:dxaOrig="300" w:dyaOrig="360">
          <v:shape id="_x0000_i1027" type="#_x0000_t75" style="width:15pt;height:18pt" o:ole="">
            <v:imagedata r:id="rId4" o:title=""/>
          </v:shape>
          <o:OLEObject Type="Embed" ProgID="Equation.3" ShapeID="_x0000_i1027" DrawAspect="Content" ObjectID="_1589317850" r:id="rId8"/>
        </w:object>
      </w:r>
      <w:r w:rsidRPr="006C7613">
        <w:rPr>
          <w:sz w:val="26"/>
          <w:szCs w:val="26"/>
          <w:lang w:val="ru-RU"/>
        </w:rPr>
        <w:t xml:space="preserve"> </w:t>
      </w:r>
      <w:r w:rsidRPr="006C7613">
        <w:rPr>
          <w:noProof/>
          <w:sz w:val="26"/>
          <w:szCs w:val="26"/>
          <w:lang w:val="ru-RU"/>
        </w:rPr>
        <w:t>-</w:t>
      </w:r>
      <w:r w:rsidRPr="006C7613">
        <w:rPr>
          <w:sz w:val="26"/>
          <w:szCs w:val="26"/>
          <w:lang w:val="ru-RU"/>
        </w:rPr>
        <w:t xml:space="preserve"> удельный выброс загрязняющих веществ в г/час</w:t>
      </w:r>
      <w:r w:rsidRPr="006C7613">
        <w:rPr>
          <w:noProof/>
          <w:sz w:val="26"/>
          <w:szCs w:val="26"/>
          <w:lang w:val="ru-RU"/>
        </w:rPr>
        <w:t>;</w:t>
      </w:r>
    </w:p>
    <w:p w:rsidR="004935F2" w:rsidRPr="006C7613" w:rsidRDefault="004935F2" w:rsidP="004935F2">
      <w:pPr>
        <w:ind w:firstLine="744"/>
        <w:jc w:val="both"/>
        <w:rPr>
          <w:sz w:val="26"/>
          <w:szCs w:val="26"/>
          <w:lang w:val="ru-RU"/>
        </w:rPr>
      </w:pPr>
      <w:r w:rsidRPr="006C7613">
        <w:rPr>
          <w:noProof/>
          <w:sz w:val="26"/>
          <w:szCs w:val="26"/>
          <w:lang w:val="ru-RU"/>
        </w:rPr>
        <w:t>t -</w:t>
      </w:r>
      <w:r w:rsidRPr="006C7613">
        <w:rPr>
          <w:sz w:val="26"/>
          <w:szCs w:val="26"/>
          <w:lang w:val="ru-RU"/>
        </w:rPr>
        <w:t xml:space="preserve"> “чистое” время газовой резки металла в день, час;</w:t>
      </w:r>
    </w:p>
    <w:p w:rsidR="004935F2" w:rsidRPr="006C7613" w:rsidRDefault="004935F2" w:rsidP="004935F2">
      <w:pPr>
        <w:ind w:firstLine="682"/>
        <w:jc w:val="both"/>
        <w:rPr>
          <w:sz w:val="26"/>
          <w:szCs w:val="26"/>
          <w:lang w:val="ru-RU"/>
        </w:rPr>
      </w:pPr>
      <w:r w:rsidRPr="006C7613">
        <w:rPr>
          <w:noProof/>
          <w:sz w:val="26"/>
          <w:szCs w:val="26"/>
          <w:lang w:val="ru-RU"/>
        </w:rPr>
        <w:lastRenderedPageBreak/>
        <w:t xml:space="preserve"> n -</w:t>
      </w:r>
      <w:r w:rsidRPr="006C7613">
        <w:rPr>
          <w:sz w:val="26"/>
          <w:szCs w:val="26"/>
          <w:lang w:val="ru-RU"/>
        </w:rPr>
        <w:t xml:space="preserve"> количество дней работы поста в году.</w:t>
      </w:r>
    </w:p>
    <w:p w:rsidR="004935F2" w:rsidRPr="000319A8" w:rsidRDefault="004935F2" w:rsidP="004935F2">
      <w:pPr>
        <w:ind w:firstLine="682"/>
        <w:jc w:val="both"/>
        <w:rPr>
          <w:sz w:val="28"/>
          <w:szCs w:val="28"/>
          <w:lang w:val="ru-RU"/>
        </w:rPr>
      </w:pPr>
      <w:r w:rsidRPr="006C7613">
        <w:rPr>
          <w:sz w:val="26"/>
          <w:szCs w:val="26"/>
          <w:lang w:val="ru-RU"/>
        </w:rPr>
        <w:t>Максимально разовый выброс при газовой резке определяется по формуле:</w:t>
      </w:r>
    </w:p>
    <w:p w:rsidR="004935F2" w:rsidRPr="000319A8" w:rsidRDefault="004935F2" w:rsidP="004935F2">
      <w:pPr>
        <w:tabs>
          <w:tab w:val="left" w:pos="5084"/>
        </w:tabs>
        <w:spacing w:before="120" w:after="120"/>
        <w:ind w:firstLine="284"/>
        <w:jc w:val="right"/>
        <w:rPr>
          <w:b/>
          <w:sz w:val="28"/>
          <w:szCs w:val="28"/>
          <w:lang w:val="ru-RU"/>
        </w:rPr>
      </w:pPr>
      <w:r w:rsidRPr="000319A8">
        <w:rPr>
          <w:position w:val="-24"/>
          <w:sz w:val="28"/>
          <w:szCs w:val="28"/>
          <w:lang w:val="ru-RU"/>
        </w:rPr>
        <w:object w:dxaOrig="1680" w:dyaOrig="660">
          <v:shape id="_x0000_i1028" type="#_x0000_t75" style="width:84pt;height:33pt" o:ole="">
            <v:imagedata r:id="rId9" o:title=""/>
          </v:shape>
          <o:OLEObject Type="Embed" ProgID="Equation.3" ShapeID="_x0000_i1028" DrawAspect="Content" ObjectID="_1589317851" r:id="rId10"/>
        </w:object>
      </w:r>
      <w:bookmarkStart w:id="2" w:name="_GoBack"/>
      <w:bookmarkEnd w:id="2"/>
      <w:r w:rsidRPr="000319A8">
        <w:rPr>
          <w:sz w:val="28"/>
          <w:szCs w:val="28"/>
          <w:lang w:val="ru-RU"/>
        </w:rPr>
        <w:tab/>
      </w:r>
      <w:r w:rsidRPr="000319A8">
        <w:rPr>
          <w:sz w:val="28"/>
          <w:szCs w:val="28"/>
          <w:lang w:val="ru-RU"/>
        </w:rPr>
        <w:tab/>
      </w:r>
      <w:r w:rsidRPr="00B30859">
        <w:rPr>
          <w:sz w:val="26"/>
          <w:szCs w:val="26"/>
          <w:lang w:val="ru-RU"/>
        </w:rPr>
        <w:t>(6)</w:t>
      </w:r>
    </w:p>
    <w:p w:rsidR="004935F2" w:rsidRPr="004935F2" w:rsidRDefault="004935F2" w:rsidP="004935F2">
      <w:pPr>
        <w:pStyle w:val="2"/>
        <w:spacing w:before="0" w:after="0"/>
        <w:ind w:firstLine="708"/>
        <w:jc w:val="both"/>
        <w:rPr>
          <w:rFonts w:ascii="Times New Roman" w:hAnsi="Times New Roman"/>
          <w:i w:val="0"/>
          <w:iCs w:val="0"/>
          <w:sz w:val="26"/>
          <w:szCs w:val="26"/>
          <w:u w:val="single"/>
          <w:lang w:val="ru-RU"/>
        </w:rPr>
      </w:pPr>
      <w:r w:rsidRPr="00640B4B">
        <w:rPr>
          <w:rFonts w:ascii="Times New Roman" w:hAnsi="Times New Roman"/>
          <w:i w:val="0"/>
          <w:iCs w:val="0"/>
          <w:sz w:val="26"/>
          <w:szCs w:val="26"/>
          <w:lang w:val="ru-RU"/>
        </w:rPr>
        <w:t>.</w:t>
      </w:r>
      <w:r w:rsidRPr="004935F2">
        <w:rPr>
          <w:rFonts w:ascii="Times New Roman" w:hAnsi="Times New Roman"/>
          <w:i w:val="0"/>
          <w:iCs w:val="0"/>
          <w:sz w:val="26"/>
          <w:szCs w:val="26"/>
          <w:u w:val="single"/>
          <w:lang w:val="ru-RU"/>
        </w:rPr>
        <w:t>9 Расчет выбросов при зарядке кислотных аккумуляторных батарей</w:t>
      </w:r>
    </w:p>
    <w:p w:rsidR="004935F2" w:rsidRPr="004935F2" w:rsidRDefault="004935F2" w:rsidP="004935F2">
      <w:pPr>
        <w:jc w:val="both"/>
        <w:rPr>
          <w:rFonts w:cs="Times New Roman"/>
          <w:b/>
          <w:sz w:val="16"/>
          <w:szCs w:val="16"/>
          <w:u w:val="single"/>
          <w:lang w:val="ru-RU"/>
        </w:rPr>
      </w:pP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Во время зарядки кислотных аккумуляторных батарей </w:t>
      </w:r>
      <w:proofErr w:type="gram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выделяется  серная</w:t>
      </w:r>
      <w:proofErr w:type="gramEnd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кислота.</w:t>
      </w:r>
    </w:p>
    <w:p w:rsidR="004935F2" w:rsidRPr="00C23871" w:rsidRDefault="004935F2" w:rsidP="004935F2">
      <w:pPr>
        <w:suppressAutoHyphens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Валовый выброс серной кислоты подсчитывается па формуле:</w:t>
      </w:r>
    </w:p>
    <w:p w:rsidR="004935F2" w:rsidRPr="00C23871" w:rsidRDefault="004935F2" w:rsidP="004935F2">
      <w:pPr>
        <w:tabs>
          <w:tab w:val="left" w:pos="-2294"/>
          <w:tab w:val="left" w:pos="6758"/>
        </w:tabs>
        <w:suppressAutoHyphens w:val="0"/>
        <w:overflowPunct w:val="0"/>
        <w:autoSpaceDE w:val="0"/>
        <w:autoSpaceDN w:val="0"/>
        <w:adjustRightInd w:val="0"/>
        <w:spacing w:before="120" w:after="120"/>
        <w:ind w:firstLine="284"/>
        <w:jc w:val="right"/>
        <w:textAlignment w:val="baseline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23871">
        <w:rPr>
          <w:rFonts w:eastAsia="Times New Roman" w:cs="Times New Roman"/>
          <w:color w:val="auto"/>
          <w:position w:val="-10"/>
          <w:sz w:val="28"/>
          <w:szCs w:val="28"/>
          <w:lang w:val="ru-RU" w:eastAsia="ru-RU" w:bidi="ar-SA"/>
        </w:rPr>
        <w:object w:dxaOrig="5340" w:dyaOrig="360">
          <v:shape id="_x0000_i1029" type="#_x0000_t75" style="width:267pt;height:18pt">
            <v:imagedata r:id="rId11" o:title=""/>
          </v:shape>
        </w:object>
      </w:r>
      <w:r w:rsidRPr="00C2387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(21)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</w:pPr>
      <w:proofErr w:type="gram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где</w:t>
      </w:r>
      <w:proofErr w:type="gramEnd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ab/>
        <w:t>g</w:t>
      </w: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 xml:space="preserve"> -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удельное выделение серной кислоты</w:t>
      </w: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>;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proofErr w:type="gram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g</w:t>
      </w:r>
      <w:proofErr w:type="gramEnd"/>
      <w:r w:rsidRPr="00640B4B">
        <w:rPr>
          <w:rFonts w:eastAsia="Times New Roman" w:cs="Times New Roman"/>
          <w:i/>
          <w:color w:val="auto"/>
          <w:sz w:val="26"/>
          <w:szCs w:val="26"/>
          <w:lang w:val="ru-RU" w:eastAsia="ru-RU" w:bidi="ar-SA"/>
        </w:rPr>
        <w:t>=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 мг/</w:t>
      </w:r>
      <w:proofErr w:type="spell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Ач</w:t>
      </w:r>
      <w:proofErr w:type="spellEnd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- для серной кислоты,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640B4B">
        <w:rPr>
          <w:rFonts w:eastAsia="Times New Roman" w:cs="Times New Roman"/>
          <w:smallCaps/>
          <w:color w:val="auto"/>
          <w:sz w:val="26"/>
          <w:szCs w:val="26"/>
          <w:lang w:val="ru-RU" w:eastAsia="ru-RU" w:bidi="ar-SA"/>
        </w:rPr>
        <w:t>q</w:t>
      </w:r>
      <w:r w:rsidRPr="00640B4B">
        <w:rPr>
          <w:rFonts w:eastAsia="Times New Roman" w:cs="Times New Roman"/>
          <w:color w:val="auto"/>
          <w:sz w:val="26"/>
          <w:szCs w:val="26"/>
          <w:vertAlign w:val="subscript"/>
          <w:lang w:val="ru-RU" w:eastAsia="ru-RU" w:bidi="ar-SA"/>
        </w:rPr>
        <w:t>1+n</w:t>
      </w:r>
      <w:r w:rsidRPr="00640B4B">
        <w:rPr>
          <w:rFonts w:eastAsia="Times New Roman" w:cs="Times New Roman"/>
          <w:smallCaps/>
          <w:noProof/>
          <w:color w:val="auto"/>
          <w:sz w:val="26"/>
          <w:szCs w:val="26"/>
          <w:lang w:val="ru-RU" w:eastAsia="ru-RU" w:bidi="ar-SA"/>
        </w:rPr>
        <w:t xml:space="preserve"> </w:t>
      </w: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>-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номинальная емкость каждого типа аккумуляторных батарей, о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б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служиваемых предприятием, </w:t>
      </w:r>
      <w:proofErr w:type="spell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Ач</w:t>
      </w:r>
      <w:proofErr w:type="spellEnd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;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proofErr w:type="gram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a</w:t>
      </w:r>
      <w:proofErr w:type="gramEnd"/>
      <w:r w:rsidRPr="00640B4B">
        <w:rPr>
          <w:rFonts w:eastAsia="Times New Roman" w:cs="Times New Roman"/>
          <w:color w:val="auto"/>
          <w:sz w:val="26"/>
          <w:szCs w:val="26"/>
          <w:vertAlign w:val="subscript"/>
          <w:lang w:val="ru-RU" w:eastAsia="ru-RU" w:bidi="ar-SA"/>
        </w:rPr>
        <w:t>1+n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- количество проведенных зарядок батарей соответствующей е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кости за год (по данным учета в предприятии).</w:t>
      </w:r>
    </w:p>
    <w:p w:rsidR="004935F2" w:rsidRPr="00C23871" w:rsidRDefault="004935F2" w:rsidP="004935F2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Расчет максимально разового выброса серной кислоты производится и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ходя из условий, что мощность зарядных устройств используется с максимал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ь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ной нагрузкой. При этом сначала определяется валовый выброс за день:</w:t>
      </w:r>
    </w:p>
    <w:p w:rsidR="004935F2" w:rsidRPr="00C23871" w:rsidRDefault="004935F2" w:rsidP="004935F2">
      <w:pPr>
        <w:tabs>
          <w:tab w:val="left" w:pos="5084"/>
        </w:tabs>
        <w:suppressAutoHyphens w:val="0"/>
        <w:overflowPunct w:val="0"/>
        <w:autoSpaceDE w:val="0"/>
        <w:autoSpaceDN w:val="0"/>
        <w:adjustRightInd w:val="0"/>
        <w:spacing w:before="120" w:after="120"/>
        <w:ind w:firstLine="284"/>
        <w:jc w:val="right"/>
        <w:textAlignment w:val="baseline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23871">
        <w:rPr>
          <w:rFonts w:eastAsia="Times New Roman" w:cs="Times New Roman"/>
          <w:color w:val="auto"/>
          <w:position w:val="-14"/>
          <w:sz w:val="28"/>
          <w:szCs w:val="28"/>
          <w:lang w:val="ru-RU" w:eastAsia="ru-RU" w:bidi="ar-SA"/>
        </w:rPr>
        <w:object w:dxaOrig="3220" w:dyaOrig="400">
          <v:shape id="_x0000_i1030" type="#_x0000_t75" style="width:161.25pt;height:20.25pt">
            <v:imagedata r:id="rId12" o:title=""/>
          </v:shape>
        </w:object>
      </w:r>
      <w:r w:rsidRPr="00C2387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(22)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proofErr w:type="gram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где</w:t>
      </w:r>
      <w:proofErr w:type="gramEnd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ab/>
      </w: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>Q -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номинальная емкость наиболее емких аккумуляторных батарей, имеющихся на предприятии;</w:t>
      </w:r>
    </w:p>
    <w:p w:rsidR="004935F2" w:rsidRPr="00C23871" w:rsidRDefault="004935F2" w:rsidP="004935F2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40B4B">
        <w:rPr>
          <w:rFonts w:eastAsia="Times New Roman" w:cs="Times New Roman"/>
          <w:noProof/>
          <w:color w:val="auto"/>
          <w:position w:val="-4"/>
          <w:sz w:val="26"/>
          <w:szCs w:val="26"/>
          <w:lang w:val="ru-RU" w:eastAsia="ru-RU" w:bidi="ar-SA"/>
        </w:rPr>
        <w:object w:dxaOrig="260" w:dyaOrig="300">
          <v:shape id="_x0000_i1031" type="#_x0000_t75" style="width:12.75pt;height:15pt">
            <v:imagedata r:id="rId13" o:title=""/>
          </v:shape>
        </w:object>
      </w: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 xml:space="preserve"> -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максимальное количество вышеуказанных батарей, которые можно одновременно подсоединять к зарядному устройству.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Максимально разовый выброс серной кислоты определяется по фо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р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муле:</w:t>
      </w:r>
    </w:p>
    <w:p w:rsidR="004935F2" w:rsidRPr="00C23871" w:rsidRDefault="004935F2" w:rsidP="004935F2">
      <w:pPr>
        <w:tabs>
          <w:tab w:val="left" w:pos="5084"/>
        </w:tabs>
        <w:suppressAutoHyphens w:val="0"/>
        <w:overflowPunct w:val="0"/>
        <w:autoSpaceDE w:val="0"/>
        <w:autoSpaceDN w:val="0"/>
        <w:adjustRightInd w:val="0"/>
        <w:spacing w:before="120" w:after="120"/>
        <w:ind w:firstLine="284"/>
        <w:jc w:val="right"/>
        <w:textAlignment w:val="baseline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23871">
        <w:rPr>
          <w:rFonts w:eastAsia="Times New Roman" w:cs="Times New Roman"/>
          <w:color w:val="auto"/>
          <w:position w:val="-24"/>
          <w:sz w:val="28"/>
          <w:szCs w:val="28"/>
          <w:lang w:val="ru-RU" w:eastAsia="ru-RU" w:bidi="ar-SA"/>
        </w:rPr>
        <w:object w:dxaOrig="2280" w:dyaOrig="700">
          <v:shape id="_x0000_i1032" type="#_x0000_t75" style="width:114pt;height:35.25pt">
            <v:imagedata r:id="rId14" o:title=""/>
          </v:shape>
        </w:object>
      </w:r>
      <w:r w:rsidRPr="00C2387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(23)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proofErr w:type="gram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где</w:t>
      </w:r>
      <w:proofErr w:type="gramEnd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ab/>
        <w:t>m</w:t>
      </w: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 xml:space="preserve"> -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цикл проведения зарядки в день. Принимаем m =10 час.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Кроме того, при сборке аккумуляторных батарей, используют битумную мастику, при разогреве которой выделяется аэрозоль масла. При отливке сви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н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цовых клемм и межэлементных соединений выделяется св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и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нец.</w:t>
      </w:r>
    </w:p>
    <w:p w:rsidR="004935F2" w:rsidRPr="00C23871" w:rsidRDefault="004935F2" w:rsidP="004935F2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Валовый выброс аэрозоля масла и свинца определяется по формуле:</w:t>
      </w:r>
    </w:p>
    <w:p w:rsidR="004935F2" w:rsidRPr="00C23871" w:rsidRDefault="004935F2" w:rsidP="004935F2">
      <w:pPr>
        <w:tabs>
          <w:tab w:val="left" w:pos="5084"/>
        </w:tabs>
        <w:suppressAutoHyphens w:val="0"/>
        <w:overflowPunct w:val="0"/>
        <w:autoSpaceDE w:val="0"/>
        <w:autoSpaceDN w:val="0"/>
        <w:adjustRightInd w:val="0"/>
        <w:spacing w:before="120" w:after="120"/>
        <w:ind w:firstLine="284"/>
        <w:jc w:val="right"/>
        <w:textAlignment w:val="baseline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23871">
        <w:rPr>
          <w:rFonts w:eastAsia="Times New Roman" w:cs="Times New Roman"/>
          <w:color w:val="auto"/>
          <w:position w:val="-10"/>
          <w:sz w:val="28"/>
          <w:szCs w:val="28"/>
          <w:lang w:val="ru-RU" w:eastAsia="ru-RU" w:bidi="ar-SA"/>
        </w:rPr>
        <w:object w:dxaOrig="3060" w:dyaOrig="360">
          <v:shape id="_x0000_i1033" type="#_x0000_t75" style="width:153pt;height:18pt">
            <v:imagedata r:id="rId15" o:title=""/>
          </v:shape>
        </w:object>
      </w:r>
      <w:r w:rsidRPr="00C2387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(24)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proofErr w:type="gram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где</w:t>
      </w:r>
      <w:proofErr w:type="gramEnd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ab/>
      </w:r>
      <w:proofErr w:type="spell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m</w:t>
      </w:r>
      <w:r w:rsidRPr="00640B4B">
        <w:rPr>
          <w:rFonts w:eastAsia="Times New Roman" w:cs="Times New Roman"/>
          <w:color w:val="auto"/>
          <w:sz w:val="26"/>
          <w:szCs w:val="26"/>
          <w:vertAlign w:val="subscript"/>
          <w:lang w:val="ru-RU" w:eastAsia="ru-RU" w:bidi="ar-SA"/>
        </w:rPr>
        <w:t>i</w:t>
      </w:r>
      <w:proofErr w:type="spellEnd"/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 xml:space="preserve"> -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удельный выброс</w:t>
      </w: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 xml:space="preserve"> i-го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вещества на единицу площади зеркала тигля, г/с м</w:t>
      </w:r>
      <w:r w:rsidRPr="00640B4B">
        <w:rPr>
          <w:rFonts w:eastAsia="Times New Roman" w:cs="Times New Roman"/>
          <w:color w:val="auto"/>
          <w:sz w:val="26"/>
          <w:szCs w:val="26"/>
          <w:vertAlign w:val="superscript"/>
          <w:lang w:val="ru-RU" w:eastAsia="ru-RU" w:bidi="ar-SA"/>
        </w:rPr>
        <w:t>2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(табл. Е2 приложение Е);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ind w:firstLine="682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proofErr w:type="gramStart"/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n</w:t>
      </w:r>
      <w:proofErr w:type="gramEnd"/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 xml:space="preserve"> -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количество разогревов тигля в год;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ind w:firstLine="682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>S -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площадь зеркала тигля, в котором плавится свинец (битумная мастика), м</w:t>
      </w:r>
      <w:r w:rsidRPr="00640B4B">
        <w:rPr>
          <w:rFonts w:eastAsia="Times New Roman" w:cs="Times New Roman"/>
          <w:color w:val="auto"/>
          <w:sz w:val="26"/>
          <w:szCs w:val="26"/>
          <w:vertAlign w:val="superscript"/>
          <w:lang w:val="ru-RU" w:eastAsia="ru-RU" w:bidi="ar-SA"/>
        </w:rPr>
        <w:t>2</w:t>
      </w: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>;</w:t>
      </w:r>
    </w:p>
    <w:p w:rsidR="004935F2" w:rsidRPr="00640B4B" w:rsidRDefault="004935F2" w:rsidP="004935F2">
      <w:pPr>
        <w:suppressAutoHyphens w:val="0"/>
        <w:overflowPunct w:val="0"/>
        <w:autoSpaceDE w:val="0"/>
        <w:autoSpaceDN w:val="0"/>
        <w:adjustRightInd w:val="0"/>
        <w:ind w:firstLine="682"/>
        <w:jc w:val="both"/>
        <w:textAlignment w:val="baseline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640B4B">
        <w:rPr>
          <w:rFonts w:eastAsia="Times New Roman" w:cs="Times New Roman"/>
          <w:noProof/>
          <w:color w:val="auto"/>
          <w:sz w:val="26"/>
          <w:szCs w:val="26"/>
          <w:lang w:val="ru-RU" w:eastAsia="ru-RU" w:bidi="ar-SA"/>
        </w:rPr>
        <w:t>t -</w:t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время нахождения свинца (мастики) в расплавленном виде в тигле при одном разогреве, с.</w:t>
      </w:r>
    </w:p>
    <w:p w:rsidR="004935F2" w:rsidRPr="00C23871" w:rsidRDefault="004935F2" w:rsidP="004935F2">
      <w:pPr>
        <w:suppressAutoHyphens w:val="0"/>
        <w:overflowPunct w:val="0"/>
        <w:autoSpaceDE w:val="0"/>
        <w:autoSpaceDN w:val="0"/>
        <w:adjustRightInd w:val="0"/>
        <w:ind w:firstLine="283"/>
        <w:jc w:val="both"/>
        <w:textAlignment w:val="baseline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Максимально разовый выброс рассчитывается по формуле:</w:t>
      </w:r>
    </w:p>
    <w:p w:rsidR="004935F2" w:rsidRPr="00C23871" w:rsidRDefault="004935F2" w:rsidP="004935F2">
      <w:pPr>
        <w:tabs>
          <w:tab w:val="left" w:pos="5084"/>
        </w:tabs>
        <w:suppressAutoHyphens w:val="0"/>
        <w:overflowPunct w:val="0"/>
        <w:autoSpaceDE w:val="0"/>
        <w:autoSpaceDN w:val="0"/>
        <w:adjustRightInd w:val="0"/>
        <w:spacing w:before="120" w:after="120"/>
        <w:ind w:firstLine="284"/>
        <w:jc w:val="right"/>
        <w:textAlignment w:val="baseline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23871">
        <w:rPr>
          <w:rFonts w:eastAsia="Times New Roman" w:cs="Times New Roman"/>
          <w:b/>
          <w:i/>
          <w:color w:val="auto"/>
          <w:position w:val="-10"/>
          <w:sz w:val="28"/>
          <w:szCs w:val="28"/>
          <w:lang w:val="ru-RU" w:eastAsia="ru-RU" w:bidi="ar-SA"/>
        </w:rPr>
        <w:object w:dxaOrig="1719" w:dyaOrig="360">
          <v:shape id="_x0000_i1034" type="#_x0000_t75" style="width:86.25pt;height:18pt">
            <v:imagedata r:id="rId16" o:title=""/>
          </v:shape>
        </w:object>
      </w:r>
      <w:r w:rsidRPr="00C23871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ab/>
      </w:r>
      <w:r w:rsidRPr="00640B4B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(25)</w:t>
      </w:r>
    </w:p>
    <w:p w:rsidR="004935F2" w:rsidRDefault="004935F2"/>
    <w:sectPr w:rsidR="0049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65"/>
    <w:rsid w:val="004935F2"/>
    <w:rsid w:val="00E40765"/>
    <w:rsid w:val="00F42996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ED63-F6C6-4A62-AF63-86F10071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F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4935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5F2"/>
    <w:rPr>
      <w:rFonts w:ascii="Arial" w:eastAsia="Arial Unicode MS" w:hAnsi="Arial" w:cs="Arial"/>
      <w:b/>
      <w:bCs/>
      <w:i/>
      <w:iCs/>
      <w:color w:val="000000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Чингаджгуг</dc:creator>
  <cp:keywords/>
  <dc:description/>
  <cp:lastModifiedBy>Чингаджгуг</cp:lastModifiedBy>
  <cp:revision>2</cp:revision>
  <dcterms:created xsi:type="dcterms:W3CDTF">2018-05-31T21:20:00Z</dcterms:created>
  <dcterms:modified xsi:type="dcterms:W3CDTF">2018-05-31T21:24:00Z</dcterms:modified>
</cp:coreProperties>
</file>