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92" w:rsidRPr="009C0192" w:rsidRDefault="009C0192" w:rsidP="00DB24D8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sz w:val="32"/>
          <w:szCs w:val="32"/>
          <w:u w:val="single"/>
        </w:rPr>
        <w:t>Курсовая работа</w:t>
      </w:r>
    </w:p>
    <w:p w:rsidR="009C0192" w:rsidRPr="009C0192" w:rsidRDefault="009C0192" w:rsidP="009C0192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sz w:val="32"/>
          <w:szCs w:val="32"/>
          <w:u w:val="single"/>
        </w:rPr>
        <w:t>Методические указания по выполнению</w:t>
      </w:r>
    </w:p>
    <w:p w:rsidR="009C0192" w:rsidRPr="009C0192" w:rsidRDefault="009C0192" w:rsidP="009C0192">
      <w:pPr>
        <w:spacing w:before="100" w:beforeAutospacing="1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заданием. В случае наличия ошибок в программе она возвращается на доработку. </w:t>
      </w:r>
    </w:p>
    <w:p w:rsidR="009C0192" w:rsidRPr="009C0192" w:rsidRDefault="009C0192" w:rsidP="009C019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выполнении работы над ошибками необходимо сохранять замечания преподавателя, а изменения в отчёт вносить другим цветом.</w:t>
      </w:r>
    </w:p>
    <w:p w:rsidR="009C0192" w:rsidRPr="009C0192" w:rsidRDefault="009C0192" w:rsidP="009C0192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Выполнение задания включает разработку программного средства, тестирование его на наборе данных и написание отчёта по работе. </w:t>
      </w:r>
    </w:p>
    <w:p w:rsidR="009C0192" w:rsidRPr="009C0192" w:rsidRDefault="009C0192" w:rsidP="009C0192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  <w:u w:val="single"/>
        </w:rPr>
        <w:t>Отчёт</w:t>
      </w:r>
      <w:r w:rsidRPr="009C0192">
        <w:rPr>
          <w:rFonts w:ascii="Arial" w:eastAsia="Times New Roman" w:hAnsi="Arial" w:cs="Arial"/>
          <w:sz w:val="24"/>
          <w:szCs w:val="24"/>
        </w:rPr>
        <w:t xml:space="preserve"> должен содержать: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1)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титульный лист;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2)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номер варианта и текст задания;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3)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 xml:space="preserve">описание алгоритма решения задачи с иллюстрацией его на </w:t>
      </w:r>
      <w:r w:rsidRPr="009C0192">
        <w:rPr>
          <w:rFonts w:ascii="Arial" w:eastAsia="Times New Roman" w:hAnsi="Arial" w:cs="Arial"/>
          <w:sz w:val="24"/>
          <w:szCs w:val="24"/>
          <w:u w:val="single"/>
        </w:rPr>
        <w:t>своём</w:t>
      </w:r>
      <w:r w:rsidRPr="009C0192">
        <w:rPr>
          <w:rFonts w:ascii="Arial" w:eastAsia="Times New Roman" w:hAnsi="Arial" w:cs="Arial"/>
          <w:sz w:val="24"/>
          <w:szCs w:val="24"/>
        </w:rPr>
        <w:t xml:space="preserve"> примере;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4)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описание основных блоков программы;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5)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текст программы;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6)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результаты тестирования программы;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7)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C0192">
        <w:rPr>
          <w:rFonts w:ascii="Arial" w:eastAsia="Times New Roman" w:hAnsi="Arial" w:cs="Arial"/>
          <w:sz w:val="24"/>
          <w:szCs w:val="24"/>
        </w:rPr>
        <w:t>распечатку файла результатов – 2–3 примера.</w:t>
      </w:r>
    </w:p>
    <w:p w:rsidR="009C0192" w:rsidRPr="009C0192" w:rsidRDefault="009C0192" w:rsidP="009C019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Высылаемый на проверку преподавателю </w:t>
      </w:r>
      <w:r w:rsidRPr="009C0192">
        <w:rPr>
          <w:rFonts w:ascii="Arial" w:eastAsia="Times New Roman" w:hAnsi="Arial" w:cs="Arial"/>
          <w:sz w:val="24"/>
          <w:szCs w:val="24"/>
          <w:u w:val="single"/>
        </w:rPr>
        <w:t>архив</w:t>
      </w:r>
      <w:r w:rsidRPr="009C0192">
        <w:rPr>
          <w:rFonts w:ascii="Arial" w:eastAsia="Times New Roman" w:hAnsi="Arial" w:cs="Arial"/>
          <w:sz w:val="24"/>
          <w:szCs w:val="24"/>
        </w:rPr>
        <w:t xml:space="preserve"> должен содержать отчёт и все файлы программы – все модули, exe-модуль, файлы данных, файлы результатов. </w:t>
      </w:r>
    </w:p>
    <w:p w:rsidR="009C0192" w:rsidRPr="009C0192" w:rsidRDefault="009C0192" w:rsidP="009C019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Внимание!!!</w:t>
      </w:r>
    </w:p>
    <w:p w:rsidR="009C0192" w:rsidRPr="009C0192" w:rsidRDefault="009C0192" w:rsidP="009C01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Необходимо предусмотреть обработку ошибок.         </w:t>
      </w:r>
      <w:r w:rsidRPr="009C019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 </w:t>
      </w:r>
    </w:p>
    <w:p w:rsidR="009C0192" w:rsidRPr="009C0192" w:rsidRDefault="009C0192" w:rsidP="009C0192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При выполнении задания следует использовать средства объектно-ориентированного программирования. Выбор конкретного средства разработки оставляется за студентом. При наличии определённых требований к программному обеспечению студенту следует уведомлять об этом преподавателя.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Рекомендуется при разработке программного средства использовать материалы лабораторных работ (в зависимости от темы задания). </w:t>
      </w:r>
    </w:p>
    <w:p w:rsid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Программа должна управляться посредством меню, в котором должны присутствовать следующие пункты: "Автор", "Тема" (с полной информацией о </w:t>
      </w:r>
      <w:r w:rsidRPr="009C0192">
        <w:rPr>
          <w:rFonts w:ascii="Arial" w:eastAsia="Times New Roman" w:hAnsi="Arial" w:cs="Arial"/>
          <w:sz w:val="24"/>
          <w:szCs w:val="24"/>
        </w:rPr>
        <w:lastRenderedPageBreak/>
        <w:t>разработчике и теме задания), "Данные" (выбор способа задания исходных данных – чтение из файла или ввод с клавиатуры), "Расчёты", "Запись результатов в файл" – и другие, определяемые конкретным заданием. При вводе данных с клавиатуры необходимо использовать соответствующую форму, а также предусмотреть возможность вызова справки с примером формата данных. При чтении из файла – должна открываться своя папка. Все результаты расчётов должны отображаться на экране и выводиться в файл (по требованию пользователя). При введении автором каких-либо ограничений (размер алфавита и т.п.) они должны быть описаны в пояснительной записке и в соответствующем пункте меню.</w:t>
      </w:r>
    </w:p>
    <w:p w:rsid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b/>
          <w:sz w:val="28"/>
          <w:szCs w:val="28"/>
        </w:rPr>
      </w:pPr>
      <w:r w:rsidRPr="009C0192">
        <w:rPr>
          <w:b/>
          <w:sz w:val="28"/>
          <w:szCs w:val="28"/>
        </w:rPr>
        <w:t xml:space="preserve">Вариант 6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Написать программу для автоматического построения грамматики, эквивалентной заданному регулярному выражению (Р</w:t>
      </w:r>
      <w:bookmarkStart w:id="0" w:name="_GoBack"/>
      <w:bookmarkEnd w:id="0"/>
      <w:r w:rsidRPr="009C0192">
        <w:rPr>
          <w:rFonts w:ascii="Arial" w:eastAsia="Times New Roman" w:hAnsi="Arial" w:cs="Arial"/>
          <w:sz w:val="24"/>
          <w:szCs w:val="24"/>
        </w:rPr>
        <w:t xml:space="preserve">В).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  <w:u w:val="single"/>
        </w:rPr>
        <w:t>Вход программы</w:t>
      </w:r>
      <w:r w:rsidRPr="009C0192">
        <w:rPr>
          <w:rFonts w:ascii="Arial" w:eastAsia="Times New Roman" w:hAnsi="Arial" w:cs="Arial"/>
          <w:sz w:val="24"/>
          <w:szCs w:val="24"/>
        </w:rPr>
        <w:t xml:space="preserve">: регулярное выражение в виде строки символов, 2 числа – диапазон длин для генерации цепочек.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  <w:u w:val="single"/>
        </w:rPr>
        <w:t>Выход</w:t>
      </w:r>
      <w:r w:rsidRPr="009C0192">
        <w:rPr>
          <w:rFonts w:ascii="Arial" w:eastAsia="Times New Roman" w:hAnsi="Arial" w:cs="Arial"/>
          <w:sz w:val="24"/>
          <w:szCs w:val="24"/>
        </w:rPr>
        <w:t>: построенная грамматика (все 4 элемента), результат генерации цепочек.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  <w:u w:val="single"/>
        </w:rPr>
        <w:t>Подробно: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Язык задан регулярным выражением. При его записи могут быть использованы символы алфавита языка, а также: «+» (выбор одного из слагаемых), круглые скобки, «*» для обозначения итерации.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Программа должна: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1.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9C0192">
        <w:rPr>
          <w:rFonts w:ascii="Arial" w:eastAsia="Times New Roman" w:hAnsi="Arial" w:cs="Arial"/>
          <w:sz w:val="24"/>
          <w:szCs w:val="24"/>
        </w:rPr>
        <w:t>по предложенному регулярному выражению строить эквивалентную грамматику, генерирующую этот же язык, в том виде, как она рассматривалась в теории, раздел 1.3.1;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>2.</w:t>
      </w:r>
      <w:r w:rsidRPr="009C0192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9C0192">
        <w:rPr>
          <w:rFonts w:ascii="Arial" w:eastAsia="Times New Roman" w:hAnsi="Arial" w:cs="Arial"/>
          <w:sz w:val="24"/>
          <w:szCs w:val="24"/>
        </w:rPr>
        <w:t xml:space="preserve">с помощью построенной грамматики генерировать все цепочки языка в заданном пользователем диапазоне длин.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Грамматика может строиться любая – контекстно-свободная или регулярная, по выбору разработчика.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поэтапно отображать на экране 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Рассмотрим </w:t>
      </w:r>
      <w:r w:rsidRPr="009C0192">
        <w:rPr>
          <w:rFonts w:ascii="Arial" w:eastAsia="Times New Roman" w:hAnsi="Arial" w:cs="Arial"/>
          <w:sz w:val="24"/>
          <w:szCs w:val="24"/>
          <w:u w:val="single"/>
        </w:rPr>
        <w:t>пример построения КС-грамматики</w:t>
      </w:r>
      <w:r w:rsidRPr="009C019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lastRenderedPageBreak/>
        <w:t>Задано регулярное выражение: ((0+1+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</w:rPr>
        <w:t>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</w:rPr>
        <w:t>01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Для построения правил грамматики следует сделать разбор исходного регулярного выражения. Каждая скобка обозначается своим </w:t>
      </w:r>
      <w:proofErr w:type="spellStart"/>
      <w:r w:rsidRPr="009C0192">
        <w:rPr>
          <w:rFonts w:ascii="Arial" w:eastAsia="Times New Roman" w:hAnsi="Arial" w:cs="Arial"/>
          <w:sz w:val="24"/>
          <w:szCs w:val="24"/>
        </w:rPr>
        <w:t>нетерминалом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 xml:space="preserve">. Если на скобке стоит звёздочка (итерация), значит, на этом </w:t>
      </w:r>
      <w:proofErr w:type="spellStart"/>
      <w:r w:rsidRPr="009C0192">
        <w:rPr>
          <w:rFonts w:ascii="Arial" w:eastAsia="Times New Roman" w:hAnsi="Arial" w:cs="Arial"/>
          <w:sz w:val="24"/>
          <w:szCs w:val="24"/>
        </w:rPr>
        <w:t>нетерминале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 xml:space="preserve"> будет явная рекурсия и пустое правило. Если в выражении стоит «+», то это означает альтернативу в правилах. </w:t>
      </w:r>
    </w:p>
    <w:p w:rsidR="009C0192" w:rsidRPr="009C0192" w:rsidRDefault="009C0192" w:rsidP="009C01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Arial" w:eastAsia="Times New Roman" w:hAnsi="Arial" w:cs="Arial"/>
          <w:sz w:val="24"/>
          <w:szCs w:val="24"/>
        </w:rPr>
        <w:t xml:space="preserve">Обозначим первую большую скобку через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=((0+1+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</w:rPr>
        <w:t xml:space="preserve">, вторую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=(0+1+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)</w:t>
      </w:r>
      <w:r w:rsidRPr="009C0192">
        <w:rPr>
          <w:rFonts w:ascii="Arial" w:eastAsia="Times New Roman" w:hAnsi="Arial" w:cs="Arial"/>
          <w:sz w:val="24"/>
          <w:szCs w:val="24"/>
          <w:vertAlign w:val="superscript"/>
        </w:rPr>
        <w:t>*</w:t>
      </w:r>
      <w:r w:rsidRPr="009C0192">
        <w:rPr>
          <w:rFonts w:ascii="Arial" w:eastAsia="Times New Roman" w:hAnsi="Arial" w:cs="Arial"/>
          <w:sz w:val="24"/>
          <w:szCs w:val="24"/>
        </w:rPr>
        <w:t xml:space="preserve">. Само РВ должно порождаться из целевого символа грамматики. Тогда первое правило будет иметь вид: </w:t>
      </w:r>
      <w:proofErr w:type="spellStart"/>
      <w:r w:rsidRPr="009C0192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ABaB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>01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 xml:space="preserve">. В правиле для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 xml:space="preserve"> будет присутствовать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BaBa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 xml:space="preserve">. Поскольку на скобке есть звёздочка, то надо добавить рекурсию и пустое правило: </w:t>
      </w:r>
      <w:proofErr w:type="spellStart"/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BaBaA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>|</w:t>
      </w:r>
      <w:r w:rsidRPr="009C0192">
        <w:rPr>
          <w:rFonts w:ascii="Symbol" w:eastAsia="Times New Roman" w:hAnsi="Symbol" w:cs="Times New Roman"/>
          <w:sz w:val="24"/>
          <w:szCs w:val="24"/>
        </w:rPr>
        <w:t></w:t>
      </w:r>
      <w:r w:rsidRPr="009C019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9C0192">
        <w:rPr>
          <w:rFonts w:ascii="Arial" w:eastAsia="Times New Roman" w:hAnsi="Arial" w:cs="Arial"/>
          <w:sz w:val="24"/>
          <w:szCs w:val="24"/>
        </w:rPr>
        <w:t>Нетерминал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 xml:space="preserve">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 xml:space="preserve"> рекурсивно порождает любые символы, кроме ‘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9C0192">
        <w:rPr>
          <w:rFonts w:ascii="Arial" w:eastAsia="Times New Roman" w:hAnsi="Arial" w:cs="Arial"/>
          <w:sz w:val="24"/>
          <w:szCs w:val="24"/>
        </w:rPr>
        <w:t xml:space="preserve">’: 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Arial" w:eastAsia="Times New Roman" w:hAnsi="Arial" w:cs="Arial"/>
          <w:sz w:val="24"/>
          <w:szCs w:val="24"/>
        </w:rPr>
        <w:t>0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|1</w:t>
      </w:r>
      <w:r w:rsidRPr="009C0192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9C0192">
        <w:rPr>
          <w:rFonts w:ascii="Arial" w:eastAsia="Times New Roman" w:hAnsi="Arial" w:cs="Arial"/>
          <w:sz w:val="24"/>
          <w:szCs w:val="24"/>
        </w:rPr>
        <w:t>|</w:t>
      </w:r>
      <w:proofErr w:type="spellStart"/>
      <w:r w:rsidRPr="009C0192">
        <w:rPr>
          <w:rFonts w:ascii="Arial" w:eastAsia="Times New Roman" w:hAnsi="Arial" w:cs="Arial"/>
          <w:sz w:val="24"/>
          <w:szCs w:val="24"/>
          <w:lang w:val="en-US"/>
        </w:rPr>
        <w:t>bB</w:t>
      </w:r>
      <w:proofErr w:type="spellEnd"/>
      <w:r w:rsidRPr="009C0192">
        <w:rPr>
          <w:rFonts w:ascii="Arial" w:eastAsia="Times New Roman" w:hAnsi="Arial" w:cs="Arial"/>
          <w:sz w:val="24"/>
          <w:szCs w:val="24"/>
        </w:rPr>
        <w:t>|</w:t>
      </w:r>
      <w:r w:rsidRPr="009C0192">
        <w:rPr>
          <w:rFonts w:ascii="Symbol" w:eastAsia="Times New Roman" w:hAnsi="Symbol" w:cs="Times New Roman"/>
          <w:sz w:val="24"/>
          <w:szCs w:val="24"/>
        </w:rPr>
        <w:t></w:t>
      </w:r>
      <w:r w:rsidRPr="009C0192">
        <w:rPr>
          <w:rFonts w:ascii="Arial" w:eastAsia="Times New Roman" w:hAnsi="Arial" w:cs="Arial"/>
          <w:sz w:val="24"/>
          <w:szCs w:val="24"/>
        </w:rPr>
        <w:t xml:space="preserve">. Итак, грамматика построена, выпишем её полностью. </w:t>
      </w:r>
    </w:p>
    <w:p w:rsidR="009C0192" w:rsidRPr="009C0192" w:rsidRDefault="009C0192" w:rsidP="009C019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({0,1,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},{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},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), где 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ABaB</w:t>
      </w:r>
      <w:proofErr w:type="spellEnd"/>
      <w:r w:rsidRPr="009C019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BaBaA</w:t>
      </w:r>
      <w:proofErr w:type="spellEnd"/>
      <w:r w:rsidRPr="009C0192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9C0192">
        <w:rPr>
          <w:rFonts w:ascii="Symbol" w:eastAsia="Times New Roman" w:hAnsi="Symbol" w:cs="Times New Roman"/>
          <w:sz w:val="24"/>
          <w:szCs w:val="24"/>
        </w:rPr>
        <w:t>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0192">
        <w:rPr>
          <w:rFonts w:ascii="Symbol" w:eastAsia="Times New Roman" w:hAnsi="Symbol" w:cs="Times New Roman"/>
          <w:sz w:val="24"/>
          <w:szCs w:val="24"/>
          <w:lang w:val="en-US"/>
        </w:rPr>
        <w:t>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|1</w:t>
      </w:r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|</w:t>
      </w:r>
      <w:proofErr w:type="spellStart"/>
      <w:r w:rsidRPr="009C0192">
        <w:rPr>
          <w:rFonts w:ascii="Times New Roman" w:eastAsia="Times New Roman" w:hAnsi="Times New Roman" w:cs="Times New Roman"/>
          <w:sz w:val="24"/>
          <w:szCs w:val="24"/>
          <w:lang w:val="en-US"/>
        </w:rPr>
        <w:t>bB</w:t>
      </w:r>
      <w:proofErr w:type="spellEnd"/>
      <w:r w:rsidRPr="009C0192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9C0192">
        <w:rPr>
          <w:rFonts w:ascii="Symbol" w:eastAsia="Times New Roman" w:hAnsi="Symbol" w:cs="Times New Roman"/>
          <w:sz w:val="24"/>
          <w:szCs w:val="24"/>
        </w:rPr>
        <w:t></w:t>
      </w:r>
      <w:r w:rsidRPr="009C01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192" w:rsidRPr="009C0192" w:rsidRDefault="009C0192" w:rsidP="009C019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Аналогично строится регулярная грамматика, только там следует учитывать, что в правой части правил может использоваться не более одного </w:t>
      </w:r>
      <w:proofErr w:type="spellStart"/>
      <w:r w:rsidRPr="009C0192">
        <w:rPr>
          <w:rFonts w:ascii="Times New Roman" w:eastAsia="Times New Roman" w:hAnsi="Times New Roman" w:cs="Times New Roman"/>
          <w:sz w:val="24"/>
          <w:szCs w:val="24"/>
        </w:rPr>
        <w:t>нетерминала</w:t>
      </w:r>
      <w:proofErr w:type="spellEnd"/>
      <w:r w:rsidRPr="009C0192">
        <w:rPr>
          <w:rFonts w:ascii="Times New Roman" w:eastAsia="Times New Roman" w:hAnsi="Times New Roman" w:cs="Times New Roman"/>
          <w:sz w:val="24"/>
          <w:szCs w:val="24"/>
        </w:rPr>
        <w:t xml:space="preserve">, и располагаться во всех правилах грамматики он должен с одной стороны от цепочки терминальных символов. </w:t>
      </w:r>
    </w:p>
    <w:p w:rsidR="009C0192" w:rsidRDefault="009C0192"/>
    <w:sectPr w:rsidR="009C0192" w:rsidSect="0050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3B02"/>
    <w:multiLevelType w:val="multilevel"/>
    <w:tmpl w:val="13DC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C4223"/>
    <w:multiLevelType w:val="multilevel"/>
    <w:tmpl w:val="ED3E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52E44"/>
    <w:multiLevelType w:val="multilevel"/>
    <w:tmpl w:val="5A68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F7B92"/>
    <w:multiLevelType w:val="multilevel"/>
    <w:tmpl w:val="A912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50A62"/>
    <w:multiLevelType w:val="multilevel"/>
    <w:tmpl w:val="EC3A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70ACE"/>
    <w:multiLevelType w:val="multilevel"/>
    <w:tmpl w:val="7368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CB"/>
    <w:rsid w:val="000F7667"/>
    <w:rsid w:val="00506577"/>
    <w:rsid w:val="005755CB"/>
    <w:rsid w:val="009C0192"/>
    <w:rsid w:val="00D443E2"/>
    <w:rsid w:val="00DB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77"/>
  </w:style>
  <w:style w:type="paragraph" w:styleId="2">
    <w:name w:val="heading 2"/>
    <w:basedOn w:val="a"/>
    <w:link w:val="20"/>
    <w:uiPriority w:val="9"/>
    <w:qFormat/>
    <w:rsid w:val="009C01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0192"/>
    <w:rPr>
      <w:b/>
      <w:bCs/>
    </w:rPr>
  </w:style>
  <w:style w:type="paragraph" w:styleId="a4">
    <w:name w:val="Normal (Web)"/>
    <w:basedOn w:val="a"/>
    <w:uiPriority w:val="99"/>
    <w:semiHidden/>
    <w:unhideWhenUsed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9C01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uiPriority w:val="99"/>
    <w:semiHidden/>
    <w:rsid w:val="009C019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1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441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1968243266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685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089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900213743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Assaja</dc:creator>
  <cp:keywords/>
  <dc:description/>
  <cp:lastModifiedBy>Admin</cp:lastModifiedBy>
  <cp:revision>4</cp:revision>
  <dcterms:created xsi:type="dcterms:W3CDTF">2018-06-02T15:15:00Z</dcterms:created>
  <dcterms:modified xsi:type="dcterms:W3CDTF">2018-06-02T17:53:00Z</dcterms:modified>
</cp:coreProperties>
</file>