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20F" w:rsidRPr="0051220F" w:rsidRDefault="0051220F" w:rsidP="009647E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Работы выполняются в программе </w:t>
      </w:r>
      <w:r w:rsidRPr="0051220F">
        <w:rPr>
          <w:rFonts w:ascii="Times New Roman" w:hAnsi="Times New Roman"/>
          <w:b/>
          <w:sz w:val="28"/>
          <w:szCs w:val="28"/>
          <w:u w:val="single"/>
          <w:lang w:val="en-US"/>
        </w:rPr>
        <w:t>AutoCAD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51220F" w:rsidRPr="0051220F" w:rsidRDefault="0051220F" w:rsidP="009647E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F684F">
        <w:rPr>
          <w:rFonts w:ascii="Times New Roman" w:hAnsi="Times New Roman"/>
          <w:b/>
          <w:sz w:val="28"/>
          <w:szCs w:val="28"/>
        </w:rPr>
        <w:t>Графическая работа 1 «Титульный лист»</w:t>
      </w: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F684F">
        <w:rPr>
          <w:rFonts w:ascii="Times New Roman" w:hAnsi="Times New Roman"/>
          <w:b/>
          <w:sz w:val="28"/>
          <w:szCs w:val="28"/>
        </w:rPr>
        <w:t>Порядок выполнения работы</w:t>
      </w: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На листе формата А3 выполнить рамку сплошной основной линией. Разбить поле чертежа для выполнения н</w:t>
      </w:r>
      <w:r w:rsidRPr="001F684F">
        <w:rPr>
          <w:rFonts w:ascii="Times New Roman" w:hAnsi="Times New Roman"/>
          <w:spacing w:val="5"/>
          <w:sz w:val="28"/>
          <w:szCs w:val="28"/>
        </w:rPr>
        <w:t xml:space="preserve">адписей на четыре зоны (рисунок 8); 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зона 1 – наименование учебного заведения;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зона 2 – наименование документа;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зона 3- -данные о студенте, фамилия преподавателя;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зона 4 – год выполнения работы.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Заполнить титульный лист стандартным шрифтом;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 xml:space="preserve">Надписи в зона 3,4 выполнить шрифтом размера 5, </w:t>
      </w:r>
      <w:proofErr w:type="gramStart"/>
      <w:r w:rsidRPr="001F684F">
        <w:rPr>
          <w:rFonts w:ascii="Times New Roman" w:hAnsi="Times New Roman"/>
          <w:spacing w:val="5"/>
          <w:sz w:val="28"/>
          <w:szCs w:val="28"/>
        </w:rPr>
        <w:t>строчный</w:t>
      </w:r>
      <w:proofErr w:type="gramEnd"/>
      <w:r w:rsidRPr="001F684F">
        <w:rPr>
          <w:rFonts w:ascii="Times New Roman" w:hAnsi="Times New Roman"/>
          <w:spacing w:val="5"/>
          <w:sz w:val="28"/>
          <w:szCs w:val="28"/>
        </w:rPr>
        <w:t>;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В зоне 2 – шрифтом размера 10,  прописной.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В зоне 1 – шрифтом размера 7, прописной.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 xml:space="preserve">Перенос частей слов на титульном листе не допускается. </w:t>
      </w:r>
    </w:p>
    <w:p w:rsidR="009647EE" w:rsidRPr="001F684F" w:rsidRDefault="009647EE" w:rsidP="009647EE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Пример оформления титульного листа приведен на листе 9.</w:t>
      </w:r>
    </w:p>
    <w:p w:rsidR="009647EE" w:rsidRPr="001F684F" w:rsidRDefault="009647EE" w:rsidP="009647EE">
      <w:pPr>
        <w:spacing w:after="0" w:line="240" w:lineRule="auto"/>
        <w:jc w:val="center"/>
        <w:rPr>
          <w:rFonts w:ascii="Times New Roman" w:hAnsi="Times New Roman"/>
          <w:b/>
          <w:spacing w:val="5"/>
          <w:sz w:val="28"/>
          <w:szCs w:val="28"/>
        </w:rPr>
      </w:pPr>
    </w:p>
    <w:tbl>
      <w:tblPr>
        <w:tblStyle w:val="a5"/>
        <w:tblW w:w="0" w:type="auto"/>
        <w:jc w:val="center"/>
        <w:tblInd w:w="108" w:type="dxa"/>
        <w:tblLook w:val="04A0"/>
      </w:tblPr>
      <w:tblGrid>
        <w:gridCol w:w="2682"/>
      </w:tblGrid>
      <w:tr w:rsidR="009647EE" w:rsidRPr="001F684F" w:rsidTr="00EE3FDC">
        <w:trPr>
          <w:trHeight w:val="477"/>
          <w:jc w:val="center"/>
        </w:trPr>
        <w:tc>
          <w:tcPr>
            <w:tcW w:w="2682" w:type="dxa"/>
            <w:vAlign w:val="center"/>
          </w:tcPr>
          <w:p w:rsidR="009647EE" w:rsidRPr="001F684F" w:rsidRDefault="009647EE" w:rsidP="00EE3FDC">
            <w:pPr>
              <w:jc w:val="center"/>
              <w:rPr>
                <w:rFonts w:ascii="Times New Roman" w:hAnsi="Times New Roman"/>
                <w:b/>
                <w:spacing w:val="5"/>
                <w:sz w:val="28"/>
                <w:szCs w:val="28"/>
              </w:rPr>
            </w:pPr>
            <w:r w:rsidRPr="001F684F">
              <w:rPr>
                <w:rFonts w:ascii="Times New Roman" w:hAnsi="Times New Roman"/>
                <w:b/>
                <w:spacing w:val="5"/>
                <w:sz w:val="28"/>
                <w:szCs w:val="28"/>
              </w:rPr>
              <w:t>1</w:t>
            </w:r>
          </w:p>
        </w:tc>
      </w:tr>
      <w:tr w:rsidR="009647EE" w:rsidRPr="001F684F" w:rsidTr="00EE3FDC">
        <w:trPr>
          <w:trHeight w:val="497"/>
          <w:jc w:val="center"/>
        </w:trPr>
        <w:tc>
          <w:tcPr>
            <w:tcW w:w="2682" w:type="dxa"/>
            <w:vAlign w:val="center"/>
          </w:tcPr>
          <w:p w:rsidR="009647EE" w:rsidRPr="001F684F" w:rsidRDefault="009647EE" w:rsidP="00EE3FDC">
            <w:pPr>
              <w:jc w:val="center"/>
              <w:rPr>
                <w:rFonts w:ascii="Times New Roman" w:hAnsi="Times New Roman"/>
                <w:b/>
                <w:spacing w:val="5"/>
                <w:sz w:val="28"/>
                <w:szCs w:val="28"/>
              </w:rPr>
            </w:pPr>
            <w:r w:rsidRPr="001F684F">
              <w:rPr>
                <w:rFonts w:ascii="Times New Roman" w:hAnsi="Times New Roman"/>
                <w:b/>
                <w:spacing w:val="5"/>
                <w:sz w:val="28"/>
                <w:szCs w:val="28"/>
              </w:rPr>
              <w:t>2</w:t>
            </w:r>
          </w:p>
        </w:tc>
      </w:tr>
      <w:tr w:rsidR="009647EE" w:rsidRPr="001F684F" w:rsidTr="00EE3FDC">
        <w:trPr>
          <w:trHeight w:val="477"/>
          <w:jc w:val="center"/>
        </w:trPr>
        <w:tc>
          <w:tcPr>
            <w:tcW w:w="2682" w:type="dxa"/>
            <w:vAlign w:val="center"/>
          </w:tcPr>
          <w:p w:rsidR="009647EE" w:rsidRPr="001F684F" w:rsidRDefault="009647EE" w:rsidP="00EE3FDC">
            <w:pPr>
              <w:jc w:val="center"/>
              <w:rPr>
                <w:rFonts w:ascii="Times New Roman" w:hAnsi="Times New Roman"/>
                <w:b/>
                <w:spacing w:val="5"/>
                <w:sz w:val="28"/>
                <w:szCs w:val="28"/>
              </w:rPr>
            </w:pPr>
            <w:r w:rsidRPr="001F684F">
              <w:rPr>
                <w:rFonts w:ascii="Times New Roman" w:hAnsi="Times New Roman"/>
                <w:b/>
                <w:spacing w:val="5"/>
                <w:sz w:val="28"/>
                <w:szCs w:val="28"/>
              </w:rPr>
              <w:t>3</w:t>
            </w:r>
          </w:p>
        </w:tc>
      </w:tr>
      <w:tr w:rsidR="009647EE" w:rsidRPr="001F684F" w:rsidTr="00EE3FDC">
        <w:trPr>
          <w:trHeight w:val="497"/>
          <w:jc w:val="center"/>
        </w:trPr>
        <w:tc>
          <w:tcPr>
            <w:tcW w:w="2682" w:type="dxa"/>
            <w:vAlign w:val="center"/>
          </w:tcPr>
          <w:p w:rsidR="009647EE" w:rsidRPr="001F684F" w:rsidRDefault="009647EE" w:rsidP="00EE3FDC">
            <w:pPr>
              <w:jc w:val="center"/>
              <w:rPr>
                <w:rFonts w:ascii="Times New Roman" w:hAnsi="Times New Roman"/>
                <w:b/>
                <w:spacing w:val="5"/>
                <w:sz w:val="28"/>
                <w:szCs w:val="28"/>
              </w:rPr>
            </w:pPr>
            <w:r w:rsidRPr="001F684F">
              <w:rPr>
                <w:rFonts w:ascii="Times New Roman" w:hAnsi="Times New Roman"/>
                <w:b/>
                <w:spacing w:val="5"/>
                <w:sz w:val="28"/>
                <w:szCs w:val="28"/>
              </w:rPr>
              <w:t>4</w:t>
            </w:r>
          </w:p>
        </w:tc>
      </w:tr>
    </w:tbl>
    <w:p w:rsidR="009647EE" w:rsidRPr="001F684F" w:rsidRDefault="009647EE" w:rsidP="009647EE">
      <w:pPr>
        <w:spacing w:after="0" w:line="240" w:lineRule="auto"/>
        <w:jc w:val="center"/>
        <w:rPr>
          <w:rFonts w:ascii="Times New Roman" w:hAnsi="Times New Roman"/>
          <w:b/>
          <w:spacing w:val="5"/>
          <w:sz w:val="28"/>
          <w:szCs w:val="28"/>
        </w:rPr>
      </w:pPr>
    </w:p>
    <w:p w:rsidR="009647EE" w:rsidRPr="001F684F" w:rsidRDefault="009647EE" w:rsidP="009647EE">
      <w:pPr>
        <w:spacing w:after="0" w:line="240" w:lineRule="auto"/>
        <w:jc w:val="center"/>
        <w:rPr>
          <w:rFonts w:ascii="Times New Roman" w:hAnsi="Times New Roman"/>
          <w:b/>
          <w:spacing w:val="5"/>
          <w:sz w:val="28"/>
          <w:szCs w:val="28"/>
        </w:rPr>
      </w:pPr>
      <w:r w:rsidRPr="001F684F">
        <w:rPr>
          <w:rFonts w:ascii="Times New Roman" w:hAnsi="Times New Roman"/>
          <w:spacing w:val="5"/>
          <w:sz w:val="28"/>
          <w:szCs w:val="28"/>
        </w:rPr>
        <w:t>Рисунок 8. Форма титульного листа</w:t>
      </w:r>
    </w:p>
    <w:p w:rsidR="009647EE" w:rsidRPr="001F684F" w:rsidRDefault="009647EE" w:rsidP="009647EE">
      <w:pPr>
        <w:spacing w:after="0" w:line="240" w:lineRule="auto"/>
        <w:jc w:val="center"/>
        <w:rPr>
          <w:rFonts w:ascii="Times New Roman" w:hAnsi="Times New Roman"/>
          <w:b/>
          <w:spacing w:val="5"/>
          <w:sz w:val="28"/>
          <w:szCs w:val="28"/>
        </w:rPr>
      </w:pPr>
      <w:r w:rsidRPr="001F684F">
        <w:rPr>
          <w:rFonts w:ascii="Times New Roman" w:hAnsi="Times New Roman"/>
          <w:b/>
          <w:noProof/>
          <w:spacing w:val="5"/>
          <w:sz w:val="28"/>
          <w:szCs w:val="28"/>
        </w:rPr>
        <w:drawing>
          <wp:inline distT="0" distB="0" distL="0" distR="0">
            <wp:extent cx="4216520" cy="3058574"/>
            <wp:effectExtent l="19050" t="0" r="0" b="0"/>
            <wp:docPr id="376" name="Рисунок 1" descr="C:\Users\sshevchuk\Downloads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hevchuk\Downloads\IMG_4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93" r="1308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27" cy="305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1F684F" w:rsidRDefault="009647EE" w:rsidP="009647EE">
      <w:pPr>
        <w:spacing w:after="0" w:line="240" w:lineRule="auto"/>
        <w:jc w:val="center"/>
        <w:rPr>
          <w:rFonts w:ascii="Times New Roman" w:hAnsi="Times New Roman"/>
          <w:b/>
          <w:spacing w:val="5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Рисунок 9. Пример оформления титульного листа</w:t>
      </w:r>
    </w:p>
    <w:p w:rsidR="009647EE" w:rsidRPr="001F684F" w:rsidRDefault="009647EE" w:rsidP="009647EE">
      <w:pPr>
        <w:spacing w:after="0" w:line="240" w:lineRule="auto"/>
        <w:rPr>
          <w:rFonts w:ascii="Times New Roman" w:hAnsi="Times New Roman"/>
          <w:b/>
          <w:spacing w:val="5"/>
          <w:sz w:val="28"/>
          <w:szCs w:val="28"/>
        </w:rPr>
      </w:pP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Вопросы для самопроверки:</w:t>
      </w:r>
    </w:p>
    <w:p w:rsidR="009647EE" w:rsidRPr="001F684F" w:rsidRDefault="009647EE" w:rsidP="009647EE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firstLine="2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lastRenderedPageBreak/>
        <w:t>Какие размеры шрифта установлены в черчении?</w:t>
      </w:r>
    </w:p>
    <w:p w:rsidR="009647EE" w:rsidRPr="001F684F" w:rsidRDefault="009647EE" w:rsidP="009647EE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firstLine="2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Чем определяется размер шрифта?</w:t>
      </w: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1F684F">
        <w:rPr>
          <w:rFonts w:ascii="Times New Roman" w:hAnsi="Times New Roman"/>
          <w:b/>
          <w:i/>
          <w:sz w:val="28"/>
          <w:szCs w:val="28"/>
        </w:rPr>
        <w:t xml:space="preserve">Графическая работа </w:t>
      </w:r>
      <w:r w:rsidRPr="001F684F">
        <w:rPr>
          <w:rFonts w:ascii="Times New Roman" w:hAnsi="Times New Roman"/>
          <w:b/>
          <w:i/>
          <w:sz w:val="28"/>
          <w:szCs w:val="28"/>
          <w:lang w:val="en-US"/>
        </w:rPr>
        <w:t>2</w:t>
      </w:r>
      <w:r w:rsidRPr="001F684F">
        <w:rPr>
          <w:rFonts w:ascii="Times New Roman" w:hAnsi="Times New Roman"/>
          <w:b/>
          <w:i/>
          <w:sz w:val="28"/>
          <w:szCs w:val="28"/>
        </w:rPr>
        <w:t>. «Построение модели»</w:t>
      </w: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 xml:space="preserve">По карточке своего варианта выполнить </w:t>
      </w:r>
      <w:r w:rsidRPr="001F684F">
        <w:rPr>
          <w:rFonts w:ascii="Times New Roman" w:hAnsi="Times New Roman"/>
          <w:i/>
          <w:sz w:val="32"/>
          <w:szCs w:val="28"/>
        </w:rPr>
        <w:t>ОДНО</w:t>
      </w:r>
      <w:r>
        <w:rPr>
          <w:rFonts w:ascii="Times New Roman" w:hAnsi="Times New Roman"/>
          <w:sz w:val="28"/>
          <w:szCs w:val="28"/>
        </w:rPr>
        <w:t xml:space="preserve"> задание</w:t>
      </w:r>
      <w:r w:rsidRPr="001F684F">
        <w:rPr>
          <w:rFonts w:ascii="Times New Roman" w:hAnsi="Times New Roman"/>
          <w:sz w:val="28"/>
          <w:szCs w:val="28"/>
        </w:rPr>
        <w:t xml:space="preserve">. По двум заданным проекциям модели построить третью проекцию и изометрию. </w:t>
      </w:r>
    </w:p>
    <w:p w:rsidR="009647EE" w:rsidRPr="001F684F" w:rsidRDefault="009647EE" w:rsidP="009647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Порядок выполнения работы:</w:t>
      </w:r>
    </w:p>
    <w:p w:rsidR="009647EE" w:rsidRPr="001F684F" w:rsidRDefault="009647EE" w:rsidP="009647EE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мысленно разделить модель на геометрические тела;</w:t>
      </w:r>
    </w:p>
    <w:p w:rsidR="009647EE" w:rsidRPr="001F684F" w:rsidRDefault="009647EE" w:rsidP="009647EE">
      <w:pPr>
        <w:pStyle w:val="a6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 xml:space="preserve">построить заданные две проекции модели; </w:t>
      </w:r>
    </w:p>
    <w:p w:rsidR="009647EE" w:rsidRPr="001F684F" w:rsidRDefault="009647EE" w:rsidP="009647EE">
      <w:pPr>
        <w:pStyle w:val="a6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 xml:space="preserve">методом проецирования построить третью проекцию; </w:t>
      </w:r>
    </w:p>
    <w:p w:rsidR="009647EE" w:rsidRPr="001F684F" w:rsidRDefault="009647EE" w:rsidP="009647EE">
      <w:pPr>
        <w:pStyle w:val="a6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 xml:space="preserve">проставить размеры в соответствии с требованиями ГОСТ 2.307-68; </w:t>
      </w:r>
    </w:p>
    <w:p w:rsidR="009647EE" w:rsidRPr="001F684F" w:rsidRDefault="009647EE" w:rsidP="009647EE">
      <w:pPr>
        <w:pStyle w:val="a6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построить изометрическую проекцию по комплексному чертежу модели.</w:t>
      </w: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 xml:space="preserve">Чертеж выполнить, соблюдая типы линии. </w:t>
      </w:r>
    </w:p>
    <w:p w:rsidR="009647EE" w:rsidRPr="001F684F" w:rsidRDefault="009647EE" w:rsidP="009647EE">
      <w:pPr>
        <w:pStyle w:val="a3"/>
        <w:ind w:firstLine="567"/>
        <w:jc w:val="both"/>
        <w:rPr>
          <w:szCs w:val="28"/>
        </w:rPr>
      </w:pPr>
      <w:r w:rsidRPr="001F684F">
        <w:rPr>
          <w:szCs w:val="28"/>
        </w:rPr>
        <w:t xml:space="preserve">Задания по вариантам представлены в ПРИЛОЖЕНИИ </w:t>
      </w:r>
      <w:r>
        <w:rPr>
          <w:szCs w:val="28"/>
        </w:rPr>
        <w:t>А</w:t>
      </w:r>
      <w:r w:rsidRPr="001F684F">
        <w:rPr>
          <w:szCs w:val="28"/>
        </w:rPr>
        <w:t>.</w:t>
      </w:r>
    </w:p>
    <w:p w:rsidR="009647EE" w:rsidRPr="001F684F" w:rsidRDefault="009647EE" w:rsidP="009647EE">
      <w:pPr>
        <w:pStyle w:val="a6"/>
        <w:spacing w:after="0" w:line="240" w:lineRule="auto"/>
        <w:ind w:left="1080" w:right="-199" w:firstLine="567"/>
        <w:rPr>
          <w:rFonts w:ascii="Times New Roman" w:hAnsi="Times New Roman"/>
          <w:sz w:val="28"/>
          <w:szCs w:val="28"/>
        </w:rPr>
      </w:pP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F684F">
        <w:rPr>
          <w:rFonts w:ascii="Times New Roman" w:hAnsi="Times New Roman"/>
          <w:b/>
          <w:sz w:val="28"/>
          <w:szCs w:val="28"/>
        </w:rPr>
        <w:t>Графическая работа 3 «Выполнение сечения модели (детали вращения)»</w:t>
      </w: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На формате А3 вычертить по вариантам задания 2 и 3, соблюдая правила выполнения и оформления разрезов.</w:t>
      </w: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47EE" w:rsidRPr="001F684F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Содержание работы:</w:t>
      </w:r>
    </w:p>
    <w:p w:rsidR="009647EE" w:rsidRPr="001F684F" w:rsidRDefault="009647EE" w:rsidP="009647EE">
      <w:pPr>
        <w:numPr>
          <w:ilvl w:val="0"/>
          <w:numId w:val="1"/>
        </w:numPr>
        <w:tabs>
          <w:tab w:val="clear" w:pos="68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 xml:space="preserve">перечертить два вида детали (чертеж выполнить в масштабе, масштаб определить самостоятельно); </w:t>
      </w:r>
    </w:p>
    <w:p w:rsidR="009647EE" w:rsidRPr="001F684F" w:rsidRDefault="009647EE" w:rsidP="009647EE">
      <w:pPr>
        <w:numPr>
          <w:ilvl w:val="0"/>
          <w:numId w:val="1"/>
        </w:numPr>
        <w:tabs>
          <w:tab w:val="clear" w:pos="68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выполнить необходимые разрезы;</w:t>
      </w:r>
    </w:p>
    <w:p w:rsidR="009647EE" w:rsidRPr="001F684F" w:rsidRDefault="009647EE" w:rsidP="009647EE">
      <w:pPr>
        <w:numPr>
          <w:ilvl w:val="0"/>
          <w:numId w:val="1"/>
        </w:numPr>
        <w:tabs>
          <w:tab w:val="clear" w:pos="68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проставить размеры, соблюдая требования ГОСТ 2.307-68</w:t>
      </w:r>
      <w:r w:rsidRPr="001F684F">
        <w:rPr>
          <w:rFonts w:ascii="Times New Roman" w:hAnsi="Times New Roman"/>
          <w:sz w:val="28"/>
          <w:szCs w:val="28"/>
          <w:vertAlign w:val="superscript"/>
        </w:rPr>
        <w:t>*</w:t>
      </w:r>
      <w:r w:rsidRPr="001F684F">
        <w:rPr>
          <w:rFonts w:ascii="Times New Roman" w:hAnsi="Times New Roman"/>
          <w:sz w:val="28"/>
          <w:szCs w:val="28"/>
        </w:rPr>
        <w:t>;</w:t>
      </w:r>
    </w:p>
    <w:p w:rsidR="009647EE" w:rsidRPr="001F684F" w:rsidRDefault="009647EE" w:rsidP="009647EE">
      <w:pPr>
        <w:numPr>
          <w:ilvl w:val="0"/>
          <w:numId w:val="1"/>
        </w:numPr>
        <w:tabs>
          <w:tab w:val="clear" w:pos="68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заполнить основную надпись.</w:t>
      </w:r>
    </w:p>
    <w:p w:rsidR="009647EE" w:rsidRDefault="009647EE" w:rsidP="009647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Образец оформления графической работы показан на рисунке 77.</w:t>
      </w:r>
    </w:p>
    <w:p w:rsidR="009647EE" w:rsidRPr="00B5218E" w:rsidRDefault="009647EE" w:rsidP="009647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647EE" w:rsidRPr="00B5218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3pt;height:125pt" o:ole="" o:allowoverlap="f">
            <v:imagedata r:id="rId6" o:title="" croptop="35090f" cropleft="4180f" cropright="3148f"/>
          </v:shape>
          <o:OLEObject Type="Embed" ProgID="PowerPoint.Slide.12" ShapeID="_x0000_i1025" DrawAspect="Content" ObjectID="_1570870459" r:id="rId7"/>
        </w:object>
      </w:r>
    </w:p>
    <w:p w:rsidR="009647EE" w:rsidRPr="00690AE9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218E">
        <w:rPr>
          <w:rFonts w:ascii="Times New Roman" w:hAnsi="Times New Roman"/>
          <w:sz w:val="28"/>
          <w:szCs w:val="28"/>
        </w:rPr>
        <w:t>Рисунок</w:t>
      </w:r>
      <w:r w:rsidRPr="00690A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77.</w:t>
      </w:r>
    </w:p>
    <w:p w:rsidR="009647EE" w:rsidRPr="00B5218E" w:rsidRDefault="009647EE" w:rsidP="009647E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647EE" w:rsidRPr="00B5218E" w:rsidRDefault="009647EE" w:rsidP="009647E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46024" cy="2880000"/>
            <wp:effectExtent l="19050" t="0" r="2126" b="0"/>
            <wp:docPr id="12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</a:blip>
                    <a:srcRect l="20164" t="14183" r="18343"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2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1F684F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t>Рисунок 78.</w:t>
      </w:r>
    </w:p>
    <w:p w:rsidR="009647EE" w:rsidRPr="00B5218E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9647E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7059" cy="1980000"/>
            <wp:effectExtent l="19050" t="0" r="6141" b="0"/>
            <wp:docPr id="13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5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AC2B35">
        <w:rPr>
          <w:rFonts w:ascii="Times New Roman" w:hAnsi="Times New Roman"/>
          <w:noProof/>
          <w:sz w:val="28"/>
          <w:szCs w:val="28"/>
          <w:highlight w:val="yellow"/>
        </w:rPr>
        <w:drawing>
          <wp:inline distT="0" distB="0" distL="0" distR="0">
            <wp:extent cx="2720753" cy="1980000"/>
            <wp:effectExtent l="19050" t="0" r="3397" b="0"/>
            <wp:docPr id="5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B5218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036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7529" cy="1980000"/>
            <wp:effectExtent l="19050" t="0" r="0" b="0"/>
            <wp:docPr id="48" name="Рисунок 111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75" b="5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2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7D036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4518" cy="1980000"/>
            <wp:effectExtent l="19050" t="0" r="5832" b="0"/>
            <wp:docPr id="57" name="Рисунок 111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1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B5218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7143" cy="1980000"/>
            <wp:effectExtent l="19050" t="0" r="3207" b="0"/>
            <wp:docPr id="138" name="Рисунок 36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7D036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5294" cy="1980000"/>
            <wp:effectExtent l="19050" t="0" r="5056" b="0"/>
            <wp:docPr id="58" name="Рисунок 36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10047" cy="1980000"/>
            <wp:effectExtent l="19050" t="0" r="9353" b="0"/>
            <wp:docPr id="139" name="Рисунок 39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4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7D036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8306" cy="1980000"/>
            <wp:effectExtent l="19050" t="0" r="0" b="0"/>
            <wp:docPr id="59" name="Рисунок 39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0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5294" cy="1980000"/>
            <wp:effectExtent l="19050" t="0" r="5056" b="0"/>
            <wp:docPr id="140" name="Рисунок 4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0353" cy="1980000"/>
            <wp:effectExtent l="19050" t="0" r="1897" b="0"/>
            <wp:docPr id="141" name="Рисунок 4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 t="4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5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18E">
        <w:rPr>
          <w:rFonts w:ascii="Times New Roman" w:hAnsi="Times New Roman"/>
          <w:sz w:val="28"/>
          <w:szCs w:val="28"/>
        </w:rPr>
        <w:t xml:space="preserve"> </w:t>
      </w:r>
    </w:p>
    <w:p w:rsidR="009647EE" w:rsidRPr="00B5218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234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2000" cy="1980000"/>
            <wp:effectExtent l="19050" t="0" r="9300" b="0"/>
            <wp:docPr id="60" name="Рисунок 45" descr="Описание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 b="5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BC234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2000" cy="1980000"/>
            <wp:effectExtent l="19050" t="0" r="9300" b="0"/>
            <wp:docPr id="62" name="Рисунок 45" descr="Описание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 t="5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2000" cy="1980000"/>
            <wp:effectExtent l="19050" t="0" r="9300" b="0"/>
            <wp:docPr id="143" name="Рисунок 48" descr="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BC234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2118" cy="1980000"/>
            <wp:effectExtent l="19050" t="0" r="2982" b="0"/>
            <wp:docPr id="63" name="Рисунок 48" descr="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1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B5218E" w:rsidRDefault="009647EE" w:rsidP="009647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83647" cy="1980000"/>
            <wp:effectExtent l="19050" t="0" r="0" b="0"/>
            <wp:docPr id="144" name="Рисунок 51" descr="Описание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4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9E6367" w:rsidRDefault="009647EE" w:rsidP="009647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47EE" w:rsidRDefault="009647EE" w:rsidP="00964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sz w:val="28"/>
          <w:szCs w:val="28"/>
        </w:rPr>
        <w:t>Вариант 1</w:t>
      </w:r>
    </w:p>
    <w:p w:rsidR="009647EE" w:rsidRPr="000E4053" w:rsidRDefault="009647EE" w:rsidP="009647EE">
      <w:pPr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5157931" cy="6480000"/>
            <wp:effectExtent l="19050" t="0" r="4619" b="0"/>
            <wp:docPr id="2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31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 w:rsidRPr="001F684F">
        <w:rPr>
          <w:rFonts w:ascii="Times New Roman" w:hAnsi="Times New Roman"/>
          <w:sz w:val="28"/>
          <w:szCs w:val="28"/>
        </w:rPr>
        <w:lastRenderedPageBreak/>
        <w:t>Вариант 2</w:t>
      </w:r>
    </w:p>
    <w:p w:rsidR="009647EE" w:rsidRPr="000E4053" w:rsidRDefault="009647EE" w:rsidP="009647EE">
      <w:pPr>
        <w:jc w:val="center"/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5085464" cy="6480000"/>
            <wp:effectExtent l="19050" t="0" r="886" b="0"/>
            <wp:docPr id="2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64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Pr="000E4053" w:rsidRDefault="009647EE" w:rsidP="009647EE">
      <w:pPr>
        <w:jc w:val="right"/>
        <w:rPr>
          <w:rFonts w:ascii="Times New Roman" w:hAnsi="Times New Roman"/>
          <w:sz w:val="28"/>
          <w:szCs w:val="28"/>
        </w:rPr>
      </w:pPr>
    </w:p>
    <w:p w:rsidR="009647EE" w:rsidRDefault="009647EE" w:rsidP="00964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sz w:val="28"/>
          <w:szCs w:val="28"/>
        </w:rPr>
        <w:lastRenderedPageBreak/>
        <w:t>Вариант 3</w:t>
      </w:r>
    </w:p>
    <w:p w:rsidR="009647EE" w:rsidRPr="000E4053" w:rsidRDefault="009647EE" w:rsidP="009647EE">
      <w:pPr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4843299" cy="6480000"/>
            <wp:effectExtent l="19050" t="0" r="0" b="0"/>
            <wp:docPr id="28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99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Pr="000E4053" w:rsidRDefault="009647EE" w:rsidP="009647EE">
      <w:pPr>
        <w:jc w:val="right"/>
        <w:rPr>
          <w:rFonts w:ascii="Times New Roman" w:hAnsi="Times New Roman"/>
          <w:sz w:val="28"/>
          <w:szCs w:val="28"/>
        </w:rPr>
      </w:pPr>
    </w:p>
    <w:p w:rsidR="009647EE" w:rsidRDefault="009647EE" w:rsidP="00964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sz w:val="28"/>
          <w:szCs w:val="28"/>
        </w:rPr>
        <w:lastRenderedPageBreak/>
        <w:t>Вариант 4</w:t>
      </w:r>
    </w:p>
    <w:p w:rsidR="009647EE" w:rsidRPr="000E4053" w:rsidRDefault="009647EE" w:rsidP="009647EE">
      <w:pPr>
        <w:jc w:val="center"/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5031220" cy="6480000"/>
            <wp:effectExtent l="19050" t="0" r="0" b="0"/>
            <wp:docPr id="2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734" t="6293" r="3795" b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2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E4053">
        <w:rPr>
          <w:rFonts w:ascii="Times New Roman" w:hAnsi="Times New Roman"/>
          <w:sz w:val="28"/>
          <w:szCs w:val="28"/>
        </w:rPr>
        <w:lastRenderedPageBreak/>
        <w:t>Вариант 5</w:t>
      </w:r>
    </w:p>
    <w:p w:rsidR="009647EE" w:rsidRPr="000E4053" w:rsidRDefault="009647EE" w:rsidP="009647EE">
      <w:pPr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4969164" cy="6480000"/>
            <wp:effectExtent l="19050" t="0" r="2886" b="0"/>
            <wp:docPr id="2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64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E4053">
        <w:rPr>
          <w:rFonts w:ascii="Times New Roman" w:hAnsi="Times New Roman"/>
          <w:sz w:val="28"/>
          <w:szCs w:val="28"/>
        </w:rPr>
        <w:lastRenderedPageBreak/>
        <w:t>Вариант 6</w:t>
      </w:r>
    </w:p>
    <w:p w:rsidR="009647EE" w:rsidRPr="000E4053" w:rsidRDefault="009647EE" w:rsidP="009647EE">
      <w:pPr>
        <w:jc w:val="center"/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4623750" cy="6480000"/>
            <wp:effectExtent l="19050" t="0" r="5400" b="0"/>
            <wp:docPr id="2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5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Pr="000E4053" w:rsidRDefault="009647EE" w:rsidP="009647EE">
      <w:pPr>
        <w:jc w:val="right"/>
        <w:rPr>
          <w:rFonts w:ascii="Times New Roman" w:hAnsi="Times New Roman"/>
          <w:sz w:val="28"/>
          <w:szCs w:val="28"/>
        </w:rPr>
      </w:pPr>
    </w:p>
    <w:p w:rsidR="009647EE" w:rsidRDefault="009647EE" w:rsidP="00964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ind w:firstLine="567"/>
        <w:rPr>
          <w:sz w:val="28"/>
          <w:szCs w:val="28"/>
        </w:rPr>
      </w:pPr>
      <w:r w:rsidRPr="000E4053">
        <w:rPr>
          <w:rFonts w:ascii="Times New Roman" w:hAnsi="Times New Roman"/>
          <w:sz w:val="28"/>
          <w:szCs w:val="28"/>
        </w:rPr>
        <w:lastRenderedPageBreak/>
        <w:t>Вариант 7</w:t>
      </w:r>
    </w:p>
    <w:p w:rsidR="009647EE" w:rsidRPr="000E4053" w:rsidRDefault="009647EE" w:rsidP="009647EE">
      <w:pPr>
        <w:jc w:val="center"/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5367600" cy="6480000"/>
            <wp:effectExtent l="19050" t="0" r="4500" b="0"/>
            <wp:docPr id="29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0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Default="009647EE" w:rsidP="00964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sz w:val="28"/>
          <w:szCs w:val="28"/>
        </w:rPr>
        <w:lastRenderedPageBreak/>
        <w:t>Вариант 8</w:t>
      </w:r>
    </w:p>
    <w:p w:rsidR="009647EE" w:rsidRPr="000E4053" w:rsidRDefault="009647EE" w:rsidP="009647EE">
      <w:pPr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4855770" cy="6480000"/>
            <wp:effectExtent l="19050" t="0" r="1980" b="0"/>
            <wp:docPr id="3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7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Default="009647EE" w:rsidP="00964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sz w:val="28"/>
          <w:szCs w:val="28"/>
        </w:rPr>
        <w:lastRenderedPageBreak/>
        <w:t>Вариант 9</w:t>
      </w:r>
    </w:p>
    <w:p w:rsidR="009647EE" w:rsidRPr="000E4053" w:rsidRDefault="009647EE" w:rsidP="009647EE">
      <w:pPr>
        <w:jc w:val="center"/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5251729" cy="6480000"/>
            <wp:effectExtent l="19050" t="0" r="6071" b="0"/>
            <wp:docPr id="3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28" t="3888" r="6681" b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29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Default="009647EE" w:rsidP="00964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sz w:val="28"/>
          <w:szCs w:val="28"/>
        </w:rPr>
        <w:lastRenderedPageBreak/>
        <w:t>Вариант 10</w:t>
      </w:r>
    </w:p>
    <w:p w:rsidR="009647EE" w:rsidRPr="000E4053" w:rsidRDefault="009647EE" w:rsidP="009647EE">
      <w:pPr>
        <w:jc w:val="center"/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5021053" cy="6480000"/>
            <wp:effectExtent l="19050" t="0" r="8147" b="0"/>
            <wp:docPr id="32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536" t="4829" r="9888" b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5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Default="009647EE" w:rsidP="00964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47EE" w:rsidRPr="000E4053" w:rsidRDefault="009647EE" w:rsidP="009647EE">
      <w:pPr>
        <w:ind w:firstLine="567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sz w:val="28"/>
          <w:szCs w:val="28"/>
        </w:rPr>
        <w:lastRenderedPageBreak/>
        <w:t>Вариант 11</w:t>
      </w:r>
    </w:p>
    <w:p w:rsidR="009647EE" w:rsidRPr="000E4053" w:rsidRDefault="009647EE" w:rsidP="009647EE">
      <w:pPr>
        <w:jc w:val="center"/>
        <w:rPr>
          <w:sz w:val="28"/>
          <w:szCs w:val="28"/>
        </w:rPr>
      </w:pPr>
      <w:r w:rsidRPr="000E4053">
        <w:rPr>
          <w:noProof/>
          <w:sz w:val="28"/>
          <w:szCs w:val="28"/>
        </w:rPr>
        <w:drawing>
          <wp:inline distT="0" distB="0" distL="0" distR="0">
            <wp:extent cx="4860000" cy="6480000"/>
            <wp:effectExtent l="19050" t="0" r="0" b="0"/>
            <wp:docPr id="32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Задания: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1 – 4: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модели по двум заданным. Проставить размеры. Построить прямоугольную изометрическую проекцию. 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053">
        <w:rPr>
          <w:rFonts w:ascii="Times New Roman" w:hAnsi="Times New Roman"/>
          <w:b/>
          <w:sz w:val="28"/>
          <w:szCs w:val="28"/>
        </w:rPr>
        <w:t>5:</w:t>
      </w:r>
      <w:r w:rsidRPr="000E4053">
        <w:rPr>
          <w:rFonts w:ascii="Times New Roman" w:hAnsi="Times New Roman"/>
          <w:sz w:val="28"/>
          <w:szCs w:val="28"/>
        </w:rPr>
        <w:t xml:space="preserve"> построить третью проекцию детали  по двум заданным. Выполнить необходимый разрез. Проставить размеры. Начертить деталь в аксонометрии с вырезом четверти.</w:t>
      </w:r>
    </w:p>
    <w:p w:rsidR="009647EE" w:rsidRPr="000E4053" w:rsidRDefault="009647EE" w:rsidP="00964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4D0D" w:rsidRDefault="00F14D0D"/>
    <w:sectPr w:rsidR="00F14D0D" w:rsidSect="00F14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SOCTEUR">
    <w:panose1 w:val="020B0609020202020204"/>
    <w:charset w:val="CC"/>
    <w:family w:val="modern"/>
    <w:pitch w:val="fixed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5F76"/>
    <w:multiLevelType w:val="hybridMultilevel"/>
    <w:tmpl w:val="CE70429C"/>
    <w:lvl w:ilvl="0" w:tplc="D06C4146">
      <w:numFmt w:val="bullet"/>
      <w:lvlText w:val="−"/>
      <w:lvlJc w:val="left"/>
      <w:pPr>
        <w:ind w:left="1146" w:hanging="360"/>
      </w:pPr>
      <w:rPr>
        <w:rFonts w:ascii="ISOCTEUR" w:hAnsi="ISOCTEUR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CA72338"/>
    <w:multiLevelType w:val="hybridMultilevel"/>
    <w:tmpl w:val="761CA63C"/>
    <w:lvl w:ilvl="0" w:tplc="E876A25A">
      <w:numFmt w:val="bullet"/>
      <w:lvlText w:val="−"/>
      <w:lvlJc w:val="left"/>
      <w:pPr>
        <w:ind w:left="1260" w:hanging="360"/>
      </w:pPr>
      <w:rPr>
        <w:rFonts w:ascii="ISOCTEUR" w:hAnsi="ISOCTEUR" w:hint="default"/>
        <w:b w:val="0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3F6139BA"/>
    <w:multiLevelType w:val="hybridMultilevel"/>
    <w:tmpl w:val="44967994"/>
    <w:lvl w:ilvl="0" w:tplc="8E26F230">
      <w:numFmt w:val="bullet"/>
      <w:lvlText w:val="−"/>
      <w:lvlJc w:val="left"/>
      <w:pPr>
        <w:tabs>
          <w:tab w:val="num" w:pos="680"/>
        </w:tabs>
        <w:ind w:left="680" w:hanging="360"/>
      </w:pPr>
      <w:rPr>
        <w:rFonts w:ascii="ISOCTEUR" w:hAnsi="ISOCTEUR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00"/>
        </w:tabs>
        <w:ind w:left="1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</w:abstractNum>
  <w:abstractNum w:abstractNumId="3">
    <w:nsid w:val="6DA63CFF"/>
    <w:multiLevelType w:val="hybridMultilevel"/>
    <w:tmpl w:val="9CDE767C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47EE"/>
    <w:rsid w:val="002009F8"/>
    <w:rsid w:val="00417B80"/>
    <w:rsid w:val="0051220F"/>
    <w:rsid w:val="005B3F35"/>
    <w:rsid w:val="00616A0A"/>
    <w:rsid w:val="009647EE"/>
    <w:rsid w:val="00F1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E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647E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9647EE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9647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647E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6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7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811</Words>
  <Characters>4623</Characters>
  <Application>Microsoft Office Word</Application>
  <DocSecurity>0</DocSecurity>
  <Lines>38</Lines>
  <Paragraphs>10</Paragraphs>
  <ScaleCrop>false</ScaleCrop>
  <Company/>
  <LinksUpToDate>false</LinksUpToDate>
  <CharactersWithSpaces>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sshevchuk</dc:creator>
  <cp:keywords/>
  <dc:description/>
  <cp:lastModifiedBy>sshevchuk</cp:lastModifiedBy>
  <cp:revision>3</cp:revision>
  <dcterms:created xsi:type="dcterms:W3CDTF">2017-10-30T05:07:00Z</dcterms:created>
  <dcterms:modified xsi:type="dcterms:W3CDTF">2017-10-30T05:08:00Z</dcterms:modified>
</cp:coreProperties>
</file>