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55" w:rsidRPr="00A32845" w:rsidRDefault="00291355" w:rsidP="0029135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A32845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>срок между оплатой материалов и получением выручки</w:t>
      </w:r>
      <w:bookmarkStart w:id="0" w:name="_GoBack"/>
      <w:bookmarkEnd w:id="0"/>
      <w:r w:rsidRPr="00A32845">
        <w:rPr>
          <w:sz w:val="24"/>
          <w:szCs w:val="24"/>
        </w:rPr>
        <w:t xml:space="preserve">, если срок хранения материалов – 15 дней, срок погашения задолженности покупателями за реализованную продукцию – 35 дней, срок погашения задолженности перед поставщиками – 43 дня, себестоимость выпущенной продукции – 147200 </w:t>
      </w:r>
      <w:proofErr w:type="spellStart"/>
      <w:r w:rsidRPr="00A32845">
        <w:rPr>
          <w:sz w:val="24"/>
          <w:szCs w:val="24"/>
        </w:rPr>
        <w:t>д.е</w:t>
      </w:r>
      <w:proofErr w:type="spellEnd"/>
      <w:r w:rsidRPr="00A32845">
        <w:rPr>
          <w:sz w:val="24"/>
          <w:szCs w:val="24"/>
        </w:rPr>
        <w:t xml:space="preserve">., себестоимость готовой продукции – 275600 </w:t>
      </w:r>
      <w:proofErr w:type="spellStart"/>
      <w:r w:rsidRPr="00A32845">
        <w:rPr>
          <w:sz w:val="24"/>
          <w:szCs w:val="24"/>
        </w:rPr>
        <w:t>д.е</w:t>
      </w:r>
      <w:proofErr w:type="spellEnd"/>
      <w:r w:rsidRPr="00A32845">
        <w:rPr>
          <w:sz w:val="24"/>
          <w:szCs w:val="24"/>
        </w:rPr>
        <w:t xml:space="preserve">., среднегодовые остатки незавершенного производства – 57 000 </w:t>
      </w:r>
      <w:proofErr w:type="spellStart"/>
      <w:r w:rsidRPr="00A32845">
        <w:rPr>
          <w:sz w:val="24"/>
          <w:szCs w:val="24"/>
        </w:rPr>
        <w:t>д.е</w:t>
      </w:r>
      <w:proofErr w:type="spellEnd"/>
      <w:r w:rsidRPr="00A32845">
        <w:rPr>
          <w:sz w:val="24"/>
          <w:szCs w:val="24"/>
        </w:rPr>
        <w:t xml:space="preserve">., среднегодовые остатки готовой продукции – 35000 </w:t>
      </w:r>
      <w:proofErr w:type="spellStart"/>
      <w:r w:rsidRPr="00A32845">
        <w:rPr>
          <w:sz w:val="24"/>
          <w:szCs w:val="24"/>
        </w:rPr>
        <w:t>д.е</w:t>
      </w:r>
      <w:proofErr w:type="spellEnd"/>
      <w:r w:rsidRPr="00A32845">
        <w:rPr>
          <w:sz w:val="24"/>
          <w:szCs w:val="24"/>
        </w:rPr>
        <w:t>.</w:t>
      </w:r>
      <w:proofErr w:type="gramEnd"/>
    </w:p>
    <w:p w:rsidR="00291355" w:rsidRPr="00291355" w:rsidRDefault="00291355" w:rsidP="00291355">
      <w:pPr>
        <w:numPr>
          <w:ilvl w:val="0"/>
          <w:numId w:val="1"/>
        </w:numPr>
        <w:spacing w:after="0" w:line="240" w:lineRule="auto"/>
        <w:ind w:right="251"/>
        <w:jc w:val="both"/>
        <w:rPr>
          <w:sz w:val="24"/>
          <w:szCs w:val="24"/>
        </w:rPr>
      </w:pPr>
      <w:proofErr w:type="gramStart"/>
      <w:r w:rsidRPr="00291355">
        <w:rPr>
          <w:sz w:val="24"/>
          <w:szCs w:val="24"/>
        </w:rPr>
        <w:t xml:space="preserve">Предприятие ежегодно реализует в кредит 500 000 шт.,  цена реализации – 20 </w:t>
      </w:r>
      <w:proofErr w:type="spellStart"/>
      <w:r w:rsidRPr="00291355">
        <w:rPr>
          <w:sz w:val="24"/>
          <w:szCs w:val="24"/>
        </w:rPr>
        <w:t>д.е</w:t>
      </w:r>
      <w:proofErr w:type="spellEnd"/>
      <w:r w:rsidRPr="00291355">
        <w:rPr>
          <w:sz w:val="24"/>
          <w:szCs w:val="24"/>
        </w:rPr>
        <w:t xml:space="preserve">., переменные затраты на единицу продукции – 12 </w:t>
      </w:r>
      <w:proofErr w:type="spellStart"/>
      <w:r w:rsidRPr="00291355">
        <w:rPr>
          <w:sz w:val="24"/>
          <w:szCs w:val="24"/>
        </w:rPr>
        <w:t>д.е</w:t>
      </w:r>
      <w:proofErr w:type="spellEnd"/>
      <w:r w:rsidRPr="00291355">
        <w:rPr>
          <w:sz w:val="24"/>
          <w:szCs w:val="24"/>
        </w:rPr>
        <w:t xml:space="preserve">., постоянные – 4 </w:t>
      </w:r>
      <w:proofErr w:type="spellStart"/>
      <w:r w:rsidRPr="00291355">
        <w:rPr>
          <w:sz w:val="24"/>
          <w:szCs w:val="24"/>
        </w:rPr>
        <w:t>д.е</w:t>
      </w:r>
      <w:proofErr w:type="spellEnd"/>
      <w:r w:rsidRPr="00291355">
        <w:rPr>
          <w:sz w:val="24"/>
          <w:szCs w:val="24"/>
        </w:rPr>
        <w:t>. Период погашения дебиторской задолженности – 2 месяца.</w:t>
      </w:r>
      <w:proofErr w:type="gramEnd"/>
      <w:r w:rsidRPr="00291355">
        <w:rPr>
          <w:sz w:val="24"/>
          <w:szCs w:val="24"/>
        </w:rPr>
        <w:t xml:space="preserve"> Согласно новым условиям кредитования предлагается увеличить сроки оплаты продукции до 3 месяцев, что приведет к росту объема продаж на 20%, безнадежные долги при этом составят 200 тыс. руб. Также покупателям предоставляется скидка за оплату в течение 5 дней в размере 1,5%, по предварительным данным скидкой воспользуется 25% покупателей. Доход по альтернативным вложениям – 10%. Выбрать наиболее привлекательную кредитную политику.</w:t>
      </w:r>
    </w:p>
    <w:p w:rsidR="00291355" w:rsidRPr="0007022E" w:rsidRDefault="00291355" w:rsidP="00291355">
      <w:pPr>
        <w:pStyle w:val="a3"/>
        <w:numPr>
          <w:ilvl w:val="0"/>
          <w:numId w:val="1"/>
        </w:numPr>
        <w:jc w:val="both"/>
        <w:rPr>
          <w:rFonts w:eastAsia="Times New Roman" w:cs="Times New Roman"/>
          <w:iCs/>
          <w:sz w:val="24"/>
          <w:szCs w:val="24"/>
          <w:lang w:eastAsia="ru-RU" w:bidi="he-IL"/>
        </w:rPr>
      </w:pPr>
      <w:r w:rsidRPr="0007022E">
        <w:rPr>
          <w:rFonts w:eastAsia="Times New Roman" w:cs="Times New Roman"/>
          <w:iCs/>
          <w:sz w:val="24"/>
          <w:szCs w:val="24"/>
          <w:lang w:eastAsia="ru-RU" w:bidi="he-IL"/>
        </w:rPr>
        <w:t xml:space="preserve">В отчетном году </w:t>
      </w:r>
      <w:r>
        <w:rPr>
          <w:rFonts w:eastAsia="Times New Roman" w:cs="Times New Roman"/>
          <w:iCs/>
          <w:sz w:val="24"/>
          <w:szCs w:val="24"/>
          <w:lang w:eastAsia="ru-RU" w:bidi="he-IL"/>
        </w:rPr>
        <w:t>выручка предприятия составила</w:t>
      </w:r>
      <w:r w:rsidRPr="0007022E">
        <w:rPr>
          <w:rFonts w:eastAsia="Times New Roman" w:cs="Times New Roman"/>
          <w:iCs/>
          <w:sz w:val="24"/>
          <w:szCs w:val="24"/>
          <w:lang w:eastAsia="ru-RU" w:bidi="he-IL"/>
        </w:rPr>
        <w:t xml:space="preserve"> </w:t>
      </w:r>
      <w:r>
        <w:rPr>
          <w:rFonts w:eastAsia="Times New Roman" w:cs="Times New Roman"/>
          <w:iCs/>
          <w:sz w:val="24"/>
          <w:szCs w:val="24"/>
          <w:lang w:eastAsia="ru-RU" w:bidi="he-IL"/>
        </w:rPr>
        <w:t>50</w:t>
      </w:r>
      <w:r w:rsidRPr="0007022E">
        <w:rPr>
          <w:rFonts w:eastAsia="Times New Roman" w:cs="Times New Roman"/>
          <w:iCs/>
          <w:sz w:val="24"/>
          <w:szCs w:val="24"/>
          <w:lang w:eastAsia="ru-RU" w:bidi="he-IL"/>
        </w:rPr>
        <w:t xml:space="preserve"> 000 тыс. руб.</w:t>
      </w:r>
      <w:r>
        <w:rPr>
          <w:rFonts w:eastAsia="Times New Roman" w:cs="Times New Roman"/>
          <w:iCs/>
          <w:sz w:val="24"/>
          <w:szCs w:val="24"/>
          <w:lang w:eastAsia="ru-RU" w:bidi="he-IL"/>
        </w:rPr>
        <w:t xml:space="preserve">, себестоимость 40 000 </w:t>
      </w:r>
      <w:r w:rsidRPr="0007022E">
        <w:rPr>
          <w:rFonts w:eastAsia="Times New Roman" w:cs="Times New Roman"/>
          <w:iCs/>
          <w:sz w:val="24"/>
          <w:szCs w:val="24"/>
          <w:lang w:eastAsia="ru-RU" w:bidi="he-IL"/>
        </w:rPr>
        <w:t>тыс. руб.</w:t>
      </w:r>
      <w:r>
        <w:rPr>
          <w:rFonts w:eastAsia="Times New Roman" w:cs="Times New Roman"/>
          <w:iCs/>
          <w:sz w:val="24"/>
          <w:szCs w:val="24"/>
          <w:lang w:eastAsia="ru-RU" w:bidi="he-IL"/>
        </w:rPr>
        <w:t xml:space="preserve"> </w:t>
      </w:r>
      <w:r w:rsidRPr="0007022E">
        <w:rPr>
          <w:rFonts w:eastAsia="Times New Roman" w:cs="Times New Roman"/>
          <w:iCs/>
          <w:sz w:val="24"/>
          <w:szCs w:val="24"/>
          <w:lang w:eastAsia="ru-RU" w:bidi="he-IL"/>
        </w:rPr>
        <w:t xml:space="preserve">Совокупные активы составляют </w:t>
      </w:r>
      <w:r>
        <w:rPr>
          <w:rFonts w:eastAsia="Times New Roman" w:cs="Times New Roman"/>
          <w:iCs/>
          <w:sz w:val="24"/>
          <w:szCs w:val="24"/>
          <w:lang w:eastAsia="ru-RU" w:bidi="he-IL"/>
        </w:rPr>
        <w:t>10</w:t>
      </w:r>
      <w:r w:rsidRPr="0007022E">
        <w:rPr>
          <w:rFonts w:eastAsia="Times New Roman" w:cs="Times New Roman"/>
          <w:iCs/>
          <w:sz w:val="24"/>
          <w:szCs w:val="24"/>
          <w:lang w:eastAsia="ru-RU" w:bidi="he-IL"/>
        </w:rPr>
        <w:t xml:space="preserve">0 000 тыс. руб., в структуре пассивов собственные средства </w:t>
      </w:r>
      <w:r>
        <w:rPr>
          <w:rFonts w:eastAsia="Times New Roman" w:cs="Times New Roman"/>
          <w:iCs/>
          <w:sz w:val="24"/>
          <w:szCs w:val="24"/>
          <w:lang w:eastAsia="ru-RU" w:bidi="he-IL"/>
        </w:rPr>
        <w:t>на 10% меньше заемного капитала</w:t>
      </w:r>
      <w:r w:rsidRPr="0007022E">
        <w:rPr>
          <w:rFonts w:eastAsia="Times New Roman" w:cs="Times New Roman"/>
          <w:iCs/>
          <w:sz w:val="24"/>
          <w:szCs w:val="24"/>
          <w:lang w:eastAsia="ru-RU" w:bidi="he-IL"/>
        </w:rPr>
        <w:t xml:space="preserve">. Издержки по задолженности составляют </w:t>
      </w:r>
      <w:r>
        <w:rPr>
          <w:rFonts w:eastAsia="Times New Roman" w:cs="Times New Roman"/>
          <w:iCs/>
          <w:sz w:val="24"/>
          <w:szCs w:val="24"/>
          <w:lang w:eastAsia="ru-RU" w:bidi="he-IL"/>
        </w:rPr>
        <w:t>75</w:t>
      </w:r>
      <w:r w:rsidRPr="0007022E">
        <w:rPr>
          <w:rFonts w:eastAsia="Times New Roman" w:cs="Times New Roman"/>
          <w:iCs/>
          <w:sz w:val="24"/>
          <w:szCs w:val="24"/>
          <w:lang w:eastAsia="ru-RU" w:bidi="he-IL"/>
        </w:rPr>
        <w:t xml:space="preserve">00 тыс. руб. Компания планирует привлечь кредит в размере </w:t>
      </w:r>
      <w:r>
        <w:rPr>
          <w:rFonts w:eastAsia="Times New Roman" w:cs="Times New Roman"/>
          <w:iCs/>
          <w:sz w:val="24"/>
          <w:szCs w:val="24"/>
          <w:lang w:eastAsia="ru-RU" w:bidi="he-IL"/>
        </w:rPr>
        <w:t>20 000</w:t>
      </w:r>
      <w:r w:rsidRPr="0007022E">
        <w:rPr>
          <w:rFonts w:eastAsia="Times New Roman" w:cs="Times New Roman"/>
          <w:iCs/>
          <w:sz w:val="24"/>
          <w:szCs w:val="24"/>
          <w:lang w:eastAsia="ru-RU" w:bidi="he-IL"/>
        </w:rPr>
        <w:t xml:space="preserve"> тыс. руб. под 25% годовых. Оценить целесообразность привлечения дополнительного кредита.</w:t>
      </w:r>
    </w:p>
    <w:p w:rsidR="00291355" w:rsidRPr="00A32845" w:rsidRDefault="00291355" w:rsidP="00291355">
      <w:pPr>
        <w:pStyle w:val="a3"/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 w:rsidRPr="00A32845">
        <w:rPr>
          <w:sz w:val="24"/>
          <w:szCs w:val="24"/>
        </w:rPr>
        <w:t xml:space="preserve">  Оптимизировать структуру капитала предприятия на основе следующих исходных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00"/>
        <w:gridCol w:w="2980"/>
      </w:tblGrid>
      <w:tr w:rsidR="00291355" w:rsidRPr="00A32845" w:rsidTr="009B4F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Удельный вес задолженности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Стоимость задолженности</w:t>
            </w:r>
            <w:r w:rsidRPr="00A32845">
              <w:rPr>
                <w:sz w:val="24"/>
                <w:szCs w:val="24"/>
                <w:lang w:val="en-US"/>
              </w:rPr>
              <w:t xml:space="preserve"> </w:t>
            </w:r>
            <w:r w:rsidRPr="00A32845">
              <w:rPr>
                <w:sz w:val="24"/>
                <w:szCs w:val="24"/>
              </w:rPr>
              <w:t>до налогообложения, %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Стоимость акционерного капитала, %</w:t>
            </w:r>
          </w:p>
        </w:tc>
      </w:tr>
      <w:tr w:rsidR="00291355" w:rsidRPr="00A32845" w:rsidTr="009B4F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15</w:t>
            </w:r>
          </w:p>
        </w:tc>
      </w:tr>
      <w:tr w:rsidR="00291355" w:rsidRPr="00A32845" w:rsidTr="009B4F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0,1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16</w:t>
            </w:r>
          </w:p>
        </w:tc>
      </w:tr>
      <w:tr w:rsidR="00291355" w:rsidRPr="00A32845" w:rsidTr="009B4F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0,2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24,5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17</w:t>
            </w:r>
          </w:p>
        </w:tc>
      </w:tr>
      <w:tr w:rsidR="00291355" w:rsidRPr="00A32845" w:rsidTr="009B4F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0,3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18</w:t>
            </w:r>
          </w:p>
        </w:tc>
      </w:tr>
      <w:tr w:rsidR="00291355" w:rsidRPr="00A32845" w:rsidTr="009B4F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0,4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23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19</w:t>
            </w:r>
          </w:p>
        </w:tc>
      </w:tr>
      <w:tr w:rsidR="00291355" w:rsidRPr="00A32845" w:rsidTr="009B4F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0,5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22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20</w:t>
            </w:r>
          </w:p>
        </w:tc>
      </w:tr>
      <w:tr w:rsidR="00291355" w:rsidRPr="00A32845" w:rsidTr="009B4F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0,6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55" w:rsidRPr="00A32845" w:rsidRDefault="00291355" w:rsidP="009B4FD2">
            <w:pPr>
              <w:tabs>
                <w:tab w:val="num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2845">
              <w:rPr>
                <w:sz w:val="24"/>
                <w:szCs w:val="24"/>
              </w:rPr>
              <w:t>21</w:t>
            </w:r>
          </w:p>
        </w:tc>
      </w:tr>
    </w:tbl>
    <w:p w:rsidR="00291355" w:rsidRPr="00A32845" w:rsidRDefault="00291355" w:rsidP="00291355">
      <w:pPr>
        <w:jc w:val="both"/>
        <w:rPr>
          <w:sz w:val="24"/>
          <w:szCs w:val="24"/>
        </w:rPr>
      </w:pPr>
    </w:p>
    <w:p w:rsidR="00385F12" w:rsidRDefault="00385F12"/>
    <w:sectPr w:rsidR="0038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4FC"/>
    <w:multiLevelType w:val="hybridMultilevel"/>
    <w:tmpl w:val="6BA4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48F5"/>
    <w:multiLevelType w:val="hybridMultilevel"/>
    <w:tmpl w:val="24D6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55"/>
    <w:rsid w:val="00291355"/>
    <w:rsid w:val="0038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2018-04-28T12:10:00Z</dcterms:created>
  <dcterms:modified xsi:type="dcterms:W3CDTF">2018-04-28T12:11:00Z</dcterms:modified>
</cp:coreProperties>
</file>