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4" w:rsidRDefault="00561334" w:rsidP="00561334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561334" w:rsidRDefault="00561334" w:rsidP="0056133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Дисциплина «Математический анализ». Часть 2.</w:t>
      </w:r>
    </w:p>
    <w:p w:rsidR="00561334" w:rsidRDefault="00561334" w:rsidP="00561334">
      <w:pPr>
        <w:jc w:val="center"/>
        <w:rPr>
          <w:rFonts w:ascii="Monotype Corsiva" w:hAnsi="Monotype Corsiva" w:cstheme="majorHAnsi"/>
          <w:sz w:val="28"/>
          <w:szCs w:val="20"/>
        </w:rPr>
      </w:pPr>
      <w:bookmarkStart w:id="0" w:name="_GoBack"/>
      <w:r>
        <w:rPr>
          <w:rFonts w:ascii="Monotype Corsiva" w:hAnsi="Monotype Corsiva" w:cstheme="majorHAnsi"/>
          <w:sz w:val="40"/>
          <w:szCs w:val="40"/>
        </w:rPr>
        <w:t>Вариант №</w:t>
      </w:r>
      <w:r>
        <w:rPr>
          <w:rFonts w:ascii="Monotype Corsiva" w:hAnsi="Monotype Corsiva" w:cstheme="majorHAnsi"/>
          <w:sz w:val="28"/>
        </w:rPr>
        <w:t xml:space="preserve">  </w:t>
      </w:r>
      <w:r>
        <w:rPr>
          <w:rFonts w:ascii="Monotype Corsiva" w:hAnsi="Monotype Corsiva" w:cstheme="majorHAnsi"/>
          <w:sz w:val="44"/>
          <w:szCs w:val="44"/>
        </w:rPr>
        <w:t>0</w:t>
      </w:r>
    </w:p>
    <w:bookmarkEnd w:id="0"/>
    <w:p w:rsidR="00561334" w:rsidRDefault="00561334" w:rsidP="00561334">
      <w:pPr>
        <w:ind w:left="360"/>
        <w:rPr>
          <w:rFonts w:asciiTheme="majorHAnsi" w:hAnsiTheme="majorHAnsi" w:cstheme="majorHAnsi"/>
          <w:sz w:val="28"/>
          <w:szCs w:val="20"/>
        </w:rPr>
      </w:pPr>
    </w:p>
    <w:p w:rsidR="00561334" w:rsidRDefault="00561334" w:rsidP="00561334">
      <w:pPr>
        <w:pStyle w:val="a3"/>
        <w:numPr>
          <w:ilvl w:val="0"/>
          <w:numId w:val="1"/>
        </w:numPr>
        <w:tabs>
          <w:tab w:val="left" w:pos="709"/>
        </w:tabs>
        <w:ind w:hanging="720"/>
        <w:jc w:val="left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szCs w:val="28"/>
        </w:rPr>
      </w:pPr>
      <w:r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7.65pt" equationxml="&lt;">
            <v:imagedata r:id="rId5" o:title="" chromakey="white"/>
          </v:shape>
        </w:pic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szCs w:val="28"/>
        </w:rPr>
      </w:pPr>
    </w:p>
    <w:p w:rsidR="00561334" w:rsidRDefault="00561334" w:rsidP="00561334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position w:val="-12"/>
          <w:szCs w:val="28"/>
          <w:lang w:eastAsia="en-US" w:bidi="en-US"/>
        </w:rPr>
      </w:pPr>
      <w:r>
        <w:rPr>
          <w:position w:val="-6"/>
          <w:szCs w:val="28"/>
          <w:lang w:eastAsia="en-US" w:bidi="en-US"/>
        </w:rPr>
        <w:object w:dxaOrig="640" w:dyaOrig="300">
          <v:shape id="_x0000_i1026" type="#_x0000_t75" style="width:37.65pt;height:17.6pt" o:ole="">
            <v:imagedata r:id="rId6" o:title=""/>
          </v:shape>
          <o:OLEObject Type="Embed" ProgID="Equation.3" ShapeID="_x0000_i1026" DrawAspect="Content" ObjectID="_1591559973" r:id="rId7"/>
        </w:object>
      </w:r>
      <w:r>
        <w:rPr>
          <w:szCs w:val="28"/>
        </w:rPr>
        <w:t xml:space="preserve">;  </w:t>
      </w:r>
      <w:r>
        <w:rPr>
          <w:position w:val="-14"/>
          <w:szCs w:val="28"/>
          <w:lang w:eastAsia="en-US" w:bidi="en-US"/>
        </w:rPr>
        <w:object w:dxaOrig="1020" w:dyaOrig="460">
          <v:shape id="_x0000_i1027" type="#_x0000_t75" style="width:61.1pt;height:28.45pt" o:ole="">
            <v:imagedata r:id="rId8" o:title=""/>
          </v:shape>
          <o:OLEObject Type="Embed" ProgID="Equation.3" ShapeID="_x0000_i1027" DrawAspect="Content" ObjectID="_1591559974" r:id="rId9"/>
        </w:object>
      </w:r>
      <w:r>
        <w:rPr>
          <w:szCs w:val="28"/>
        </w:rPr>
        <w:t xml:space="preserve">;  </w:t>
      </w:r>
      <w:r>
        <w:rPr>
          <w:position w:val="-6"/>
          <w:szCs w:val="28"/>
          <w:lang w:eastAsia="en-US" w:bidi="en-US"/>
        </w:rPr>
        <w:object w:dxaOrig="640" w:dyaOrig="300">
          <v:shape id="_x0000_i1028" type="#_x0000_t75" style="width:41.85pt;height:18.4pt" o:ole="">
            <v:imagedata r:id="rId10" o:title=""/>
          </v:shape>
          <o:OLEObject Type="Embed" ProgID="Equation.3" ShapeID="_x0000_i1028" DrawAspect="Content" ObjectID="_1591559975" r:id="rId11"/>
        </w:object>
      </w:r>
      <w:r>
        <w:rPr>
          <w:szCs w:val="28"/>
        </w:rPr>
        <w:t xml:space="preserve">;  </w:t>
      </w:r>
      <w:r>
        <w:rPr>
          <w:position w:val="-12"/>
          <w:szCs w:val="28"/>
          <w:lang w:eastAsia="en-US" w:bidi="en-US"/>
        </w:rPr>
        <w:object w:dxaOrig="1080" w:dyaOrig="360">
          <v:shape id="_x0000_i1029" type="#_x0000_t75" style="width:61.95pt;height:21.75pt" o:ole="">
            <v:imagedata r:id="rId12" o:title=""/>
          </v:shape>
          <o:OLEObject Type="Embed" ProgID="Equation.3" ShapeID="_x0000_i1029" DrawAspect="Content" ObjectID="_1591559976" r:id="rId13"/>
        </w:objec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561334" w:rsidRDefault="00561334" w:rsidP="00561334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40"/>
          <w:tab w:val="left" w:pos="709"/>
        </w:tabs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561334" w:rsidRDefault="00561334" w:rsidP="00561334">
      <w:pPr>
        <w:pStyle w:val="a5"/>
        <w:widowControl w:val="0"/>
        <w:tabs>
          <w:tab w:val="left" w:pos="360"/>
          <w:tab w:val="left" w:pos="540"/>
          <w:tab w:val="left" w:pos="709"/>
        </w:tabs>
        <w:ind w:left="567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position w:val="-44"/>
          <w:sz w:val="28"/>
          <w:szCs w:val="28"/>
          <w:lang w:eastAsia="en-US" w:bidi="en-US"/>
        </w:rPr>
        <w:object w:dxaOrig="2540" w:dyaOrig="940">
          <v:shape id="_x0000_i1030" type="#_x0000_t75" style="width:126.4pt;height:46.9pt" o:ole="">
            <v:imagedata r:id="rId14" o:title=""/>
          </v:shape>
          <o:OLEObject Type="Embed" ProgID="Equation.3" ShapeID="_x0000_i1030" DrawAspect="Content" ObjectID="_1591559977" r:id="rId15"/>
        </w:object>
      </w:r>
      <w:r>
        <w:rPr>
          <w:rFonts w:asciiTheme="majorHAnsi" w:hAnsiTheme="majorHAnsi" w:cstheme="majorHAnsi"/>
          <w:sz w:val="28"/>
          <w:szCs w:val="28"/>
        </w:rPr>
        <w:t xml:space="preserve">, </w:t>
      </w:r>
    </w:p>
    <w:p w:rsidR="00561334" w:rsidRDefault="00561334" w:rsidP="00561334">
      <w:pPr>
        <w:pStyle w:val="a5"/>
        <w:widowControl w:val="0"/>
        <w:tabs>
          <w:tab w:val="left" w:pos="360"/>
          <w:tab w:val="left" w:pos="540"/>
          <w:tab w:val="left" w:pos="709"/>
        </w:tabs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где </w:t>
      </w:r>
      <w:r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520" w:dyaOrig="400">
          <v:shape id="_x0000_i1031" type="#_x0000_t75" style="width:25.95pt;height:21.75pt" o:ole="">
            <v:imagedata r:id="rId16" o:title=""/>
          </v:shape>
          <o:OLEObject Type="Embed" ProgID="Equation.3" ShapeID="_x0000_i1031" DrawAspect="Content" ObjectID="_1591559978" r:id="rId17"/>
        </w:object>
      </w:r>
      <w:r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020" w:dyaOrig="440">
          <v:shape id="_x0000_i1032" type="#_x0000_t75" style="width:57.75pt;height:25.1pt" o:ole="">
            <v:imagedata r:id="rId18" o:title=""/>
          </v:shape>
          <o:OLEObject Type="Embed" ProgID="Equation.3" ShapeID="_x0000_i1032" DrawAspect="Content" ObjectID="_1591559979" r:id="rId19"/>
        </w:object>
      </w:r>
      <w:r>
        <w:rPr>
          <w:rFonts w:asciiTheme="majorHAnsi" w:hAnsiTheme="majorHAnsi" w:cstheme="majorHAnsi"/>
          <w:sz w:val="28"/>
          <w:szCs w:val="28"/>
        </w:rPr>
        <w:t xml:space="preserve"> от точки </w:t>
      </w:r>
      <w:r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80" w:dyaOrig="360">
          <v:shape id="_x0000_i1033" type="#_x0000_t75" style="width:43.55pt;height:20.1pt" o:ole="">
            <v:imagedata r:id="rId20" o:title=""/>
          </v:shape>
          <o:OLEObject Type="Embed" ProgID="Equation.3" ShapeID="_x0000_i1033" DrawAspect="Content" ObjectID="_1591559980" r:id="rId21"/>
        </w:object>
      </w:r>
      <w:r>
        <w:rPr>
          <w:rFonts w:asciiTheme="majorHAnsi" w:hAnsiTheme="majorHAnsi" w:cstheme="majorHAnsi"/>
          <w:sz w:val="28"/>
          <w:szCs w:val="28"/>
        </w:rPr>
        <w:t xml:space="preserve"> до точки </w:t>
      </w:r>
      <w:r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34" type="#_x0000_t75" style="width:46.9pt;height:20.1pt" o:ole="">
            <v:imagedata r:id="rId22" o:title=""/>
          </v:shape>
          <o:OLEObject Type="Embed" ProgID="Equation.3" ShapeID="_x0000_i1034" DrawAspect="Content" ObjectID="_1591559981" r:id="rId23"/>
        </w:objec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561334" w:rsidRDefault="00561334" w:rsidP="00561334">
      <w:pPr>
        <w:pStyle w:val="a5"/>
        <w:widowControl w:val="0"/>
        <w:tabs>
          <w:tab w:val="left" w:pos="360"/>
          <w:tab w:val="left" w:pos="540"/>
          <w:tab w:val="left" w:pos="709"/>
        </w:tabs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561334" w:rsidRDefault="00561334" w:rsidP="00561334">
      <w:pPr>
        <w:pStyle w:val="a3"/>
        <w:numPr>
          <w:ilvl w:val="0"/>
          <w:numId w:val="1"/>
        </w:numPr>
        <w:tabs>
          <w:tab w:val="left" w:pos="709"/>
        </w:tabs>
        <w:ind w:left="567" w:hanging="567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>
        <w:rPr>
          <w:b/>
          <w:position w:val="-12"/>
          <w:szCs w:val="28"/>
          <w:lang w:val="en-US" w:eastAsia="en-US" w:bidi="en-US"/>
        </w:rPr>
        <w:object w:dxaOrig="1999" w:dyaOrig="380">
          <v:shape id="_x0000_i1035" type="#_x0000_t75" style="width:111.35pt;height:21.75pt" o:ole="">
            <v:imagedata r:id="rId24" o:title=""/>
          </v:shape>
          <o:OLEObject Type="Embed" ProgID="Equation.3" ShapeID="_x0000_i1035" DrawAspect="Content" ObjectID="_1591559982" r:id="rId25"/>
        </w:objec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:rsidR="00561334" w:rsidRDefault="00561334" w:rsidP="00561334">
      <w:pPr>
        <w:pStyle w:val="a3"/>
        <w:numPr>
          <w:ilvl w:val="0"/>
          <w:numId w:val="1"/>
        </w:numPr>
        <w:tabs>
          <w:tab w:val="left" w:pos="709"/>
        </w:tabs>
        <w:ind w:left="567" w:hanging="567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>
        <w:rPr>
          <w:rFonts w:asciiTheme="majorHAnsi" w:hAnsiTheme="majorHAnsi" w:cstheme="majorHAnsi"/>
          <w:szCs w:val="28"/>
        </w:rPr>
        <w:t xml:space="preserve">Решить задачу Коши </w:t>
      </w:r>
    </w:p>
    <w:p w:rsidR="00561334" w:rsidRDefault="00561334" w:rsidP="00561334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>
        <w:rPr>
          <w:b/>
          <w:position w:val="-28"/>
          <w:szCs w:val="28"/>
          <w:lang w:val="en-US" w:eastAsia="en-US" w:bidi="en-US"/>
        </w:rPr>
        <w:object w:dxaOrig="1760" w:dyaOrig="720">
          <v:shape id="_x0000_i1036" type="#_x0000_t75" style="width:98.8pt;height:41.85pt" o:ole="">
            <v:imagedata r:id="rId26" o:title=""/>
          </v:shape>
          <o:OLEObject Type="Embed" ProgID="Equation.3" ShapeID="_x0000_i1036" DrawAspect="Content" ObjectID="_1591559983" r:id="rId27"/>
        </w:object>
      </w:r>
      <w:r>
        <w:rPr>
          <w:b/>
          <w:szCs w:val="28"/>
        </w:rPr>
        <w:t xml:space="preserve">,  </w:t>
      </w:r>
      <w:r>
        <w:rPr>
          <w:b/>
          <w:position w:val="-26"/>
          <w:szCs w:val="28"/>
          <w:lang w:val="en-US" w:eastAsia="en-US" w:bidi="en-US"/>
        </w:rPr>
        <w:object w:dxaOrig="1000" w:dyaOrig="700">
          <v:shape id="_x0000_i1037" type="#_x0000_t75" style="width:56.1pt;height:39.35pt" o:ole="">
            <v:imagedata r:id="rId28" o:title=""/>
          </v:shape>
          <o:OLEObject Type="Embed" ProgID="Equation.3" ShapeID="_x0000_i1037" DrawAspect="Content" ObjectID="_1591559984" r:id="rId29"/>
        </w:object>
      </w:r>
    </w:p>
    <w:p w:rsidR="00561334" w:rsidRDefault="00561334" w:rsidP="00561334">
      <w:pPr>
        <w:ind w:firstLine="567"/>
        <w:rPr>
          <w:rFonts w:asciiTheme="majorHAnsi" w:hAnsiTheme="majorHAnsi" w:cstheme="majorHAnsi"/>
          <w:szCs w:val="24"/>
        </w:rPr>
      </w:pPr>
    </w:p>
    <w:p w:rsidR="00561334" w:rsidRDefault="00561334" w:rsidP="00561334">
      <w:pPr>
        <w:ind w:firstLine="567"/>
        <w:rPr>
          <w:rFonts w:asciiTheme="majorHAnsi" w:hAnsiTheme="majorHAnsi" w:cstheme="majorHAnsi"/>
        </w:rPr>
      </w:pPr>
    </w:p>
    <w:p w:rsidR="00EF3206" w:rsidRDefault="00EF3206"/>
    <w:sectPr w:rsidR="00EF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1334"/>
    <w:rsid w:val="00561334"/>
    <w:rsid w:val="00E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3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13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56133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2018-06-26T15:12:00Z</dcterms:created>
  <dcterms:modified xsi:type="dcterms:W3CDTF">2018-06-26T15:13:00Z</dcterms:modified>
</cp:coreProperties>
</file>