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E1" w:rsidRPr="00B12EE1" w:rsidRDefault="00B12EE1" w:rsidP="00B12EE1">
      <w:pPr>
        <w:pStyle w:val="Default"/>
        <w:jc w:val="center"/>
        <w:rPr>
          <w:b/>
          <w:sz w:val="28"/>
          <w:szCs w:val="28"/>
        </w:rPr>
      </w:pPr>
      <w:r w:rsidRPr="00B12EE1">
        <w:rPr>
          <w:b/>
          <w:sz w:val="28"/>
          <w:szCs w:val="28"/>
        </w:rPr>
        <w:t>РГР 1</w:t>
      </w:r>
    </w:p>
    <w:p w:rsidR="00B12EE1" w:rsidRDefault="00D71099" w:rsidP="00D71099">
      <w:pPr>
        <w:pStyle w:val="Default"/>
      </w:pPr>
      <w:r w:rsidRPr="00D71099">
        <w:t xml:space="preserve"> </w:t>
      </w:r>
    </w:p>
    <w:p w:rsidR="00D71099" w:rsidRPr="00D71099" w:rsidRDefault="00D71099" w:rsidP="00D71099">
      <w:pPr>
        <w:pStyle w:val="Default"/>
      </w:pPr>
      <w:r w:rsidRPr="00D71099">
        <w:rPr>
          <w:b/>
          <w:bCs/>
        </w:rPr>
        <w:t xml:space="preserve">Задача 1 </w:t>
      </w:r>
    </w:p>
    <w:p w:rsidR="00D71099" w:rsidRPr="00D71099" w:rsidRDefault="00D71099" w:rsidP="00D71099">
      <w:pPr>
        <w:pStyle w:val="Default"/>
      </w:pPr>
      <w:r w:rsidRPr="00D71099">
        <w:rPr>
          <w:b/>
          <w:bCs/>
        </w:rPr>
        <w:t xml:space="preserve">Расчет статически определимого стержня ступенчато-постоянного сечения </w:t>
      </w:r>
    </w:p>
    <w:p w:rsidR="00D71099" w:rsidRPr="00D71099" w:rsidRDefault="00D71099" w:rsidP="00D71099">
      <w:pPr>
        <w:pStyle w:val="Default"/>
      </w:pPr>
      <w:r w:rsidRPr="00D71099">
        <w:t xml:space="preserve">Для статически определимого стержня ступенчато постоянного сечения, представленного на рис. 1, при </w:t>
      </w:r>
      <w:r w:rsidR="00CB224D">
        <w:t xml:space="preserve">указанных </w:t>
      </w:r>
      <w:r w:rsidRPr="00D71099">
        <w:t xml:space="preserve">геометрических размерах, осевых нагрузках и модуле упругости требуется: </w:t>
      </w:r>
    </w:p>
    <w:p w:rsidR="00D71099" w:rsidRPr="00D71099" w:rsidRDefault="00D71099" w:rsidP="00D71099">
      <w:pPr>
        <w:pStyle w:val="Default"/>
      </w:pPr>
      <w:r w:rsidRPr="00D71099">
        <w:t xml:space="preserve">1. Определить опорную реакцию. </w:t>
      </w:r>
    </w:p>
    <w:p w:rsidR="00D71099" w:rsidRPr="00D71099" w:rsidRDefault="00D71099" w:rsidP="00D71099">
      <w:pPr>
        <w:pStyle w:val="Default"/>
      </w:pPr>
      <w:r w:rsidRPr="00D71099">
        <w:t xml:space="preserve">2. Построить эпюру продольных сил </w:t>
      </w:r>
      <w:r w:rsidRPr="00D71099">
        <w:rPr>
          <w:i/>
          <w:iCs/>
        </w:rPr>
        <w:t>N</w:t>
      </w:r>
      <w:r w:rsidRPr="00D71099">
        <w:t xml:space="preserve">. </w:t>
      </w:r>
    </w:p>
    <w:p w:rsidR="00D71099" w:rsidRPr="00D71099" w:rsidRDefault="00D71099" w:rsidP="00D71099">
      <w:pPr>
        <w:pStyle w:val="Default"/>
      </w:pPr>
      <w:r w:rsidRPr="00D71099">
        <w:t xml:space="preserve">3. Построить эпюру нормальных напряжений σ. </w:t>
      </w:r>
    </w:p>
    <w:p w:rsidR="00D71099" w:rsidRPr="00D71099" w:rsidRDefault="00D71099" w:rsidP="00D71099">
      <w:pPr>
        <w:pStyle w:val="Default"/>
      </w:pPr>
      <w:r w:rsidRPr="00D71099">
        <w:t>4. Найти величины удлинений участков стержня Δ</w:t>
      </w:r>
      <w:r w:rsidRPr="00D71099">
        <w:rPr>
          <w:i/>
          <w:iCs/>
        </w:rPr>
        <w:t xml:space="preserve">li </w:t>
      </w:r>
      <w:r w:rsidRPr="00D71099">
        <w:t>и удлинение всего стержня Δ</w:t>
      </w:r>
      <w:r w:rsidRPr="00D71099">
        <w:rPr>
          <w:i/>
          <w:iCs/>
        </w:rPr>
        <w:t>l</w:t>
      </w:r>
      <w:r w:rsidRPr="00D71099">
        <w:t xml:space="preserve">. </w:t>
      </w:r>
    </w:p>
    <w:p w:rsidR="00D71099" w:rsidRPr="0005351F" w:rsidRDefault="00D71099" w:rsidP="00D71099">
      <w:pPr>
        <w:pStyle w:val="Default"/>
        <w:rPr>
          <w:sz w:val="28"/>
          <w:szCs w:val="28"/>
        </w:rPr>
      </w:pPr>
      <w:r w:rsidRPr="00D71099">
        <w:t xml:space="preserve">5. Определить значения осевых перемещений </w:t>
      </w:r>
      <w:proofErr w:type="spellStart"/>
      <w:r w:rsidRPr="00D71099">
        <w:rPr>
          <w:i/>
          <w:iCs/>
        </w:rPr>
        <w:t>u</w:t>
      </w:r>
      <w:proofErr w:type="spellEnd"/>
      <w:r w:rsidRPr="00D71099">
        <w:rPr>
          <w:i/>
          <w:iCs/>
        </w:rPr>
        <w:t xml:space="preserve"> </w:t>
      </w:r>
      <w:r w:rsidRPr="00D71099">
        <w:t>характерных сечений стержня</w:t>
      </w:r>
      <w:r>
        <w:rPr>
          <w:sz w:val="28"/>
          <w:szCs w:val="28"/>
        </w:rPr>
        <w:t xml:space="preserve">. </w:t>
      </w:r>
    </w:p>
    <w:p w:rsidR="00D71099" w:rsidRPr="0005351F" w:rsidRDefault="00D71099" w:rsidP="00D71099">
      <w:pPr>
        <w:pStyle w:val="Default"/>
      </w:pPr>
    </w:p>
    <w:p w:rsidR="00D71099" w:rsidRDefault="00D71099" w:rsidP="00D71099">
      <w:pPr>
        <w:pStyle w:val="Default"/>
      </w:pPr>
      <w:r>
        <w:rPr>
          <w:lang w:val="en-US"/>
        </w:rPr>
        <w:t>a</w:t>
      </w:r>
      <w:r w:rsidRPr="0005351F">
        <w:t xml:space="preserve"> = 2</w:t>
      </w:r>
      <w:proofErr w:type="gramStart"/>
      <w:r>
        <w:t>,2</w:t>
      </w:r>
      <w:proofErr w:type="gramEnd"/>
      <w:r>
        <w:t xml:space="preserve"> м</w:t>
      </w:r>
    </w:p>
    <w:p w:rsidR="00D71099" w:rsidRDefault="00D71099" w:rsidP="00D71099">
      <w:pPr>
        <w:pStyle w:val="Default"/>
        <w:rPr>
          <w:vertAlign w:val="superscript"/>
        </w:rPr>
      </w:pPr>
      <w:r>
        <w:t>А = 26 см</w:t>
      </w:r>
      <w:proofErr w:type="gramStart"/>
      <w:r>
        <w:rPr>
          <w:vertAlign w:val="superscript"/>
        </w:rPr>
        <w:t>2</w:t>
      </w:r>
      <w:proofErr w:type="gramEnd"/>
    </w:p>
    <w:p w:rsidR="00D71099" w:rsidRPr="00D71099" w:rsidRDefault="00D71099" w:rsidP="00D71099">
      <w:pPr>
        <w:pStyle w:val="Default"/>
      </w:pPr>
      <w:proofErr w:type="gramStart"/>
      <w:r w:rsidRPr="00D71099">
        <w:t>Р</w:t>
      </w:r>
      <w:proofErr w:type="gramEnd"/>
      <w:r w:rsidRPr="00D71099">
        <w:t xml:space="preserve"> = 19 кН</w:t>
      </w:r>
    </w:p>
    <w:p w:rsidR="00D71099" w:rsidRDefault="00D71099" w:rsidP="00D710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q</w:t>
      </w:r>
      <w:r w:rsidRPr="0005351F">
        <w:rPr>
          <w:rFonts w:ascii="Times New Roman" w:hAnsi="Times New Roman" w:cs="Times New Roman"/>
        </w:rPr>
        <w:t xml:space="preserve">1 = 23 </w:t>
      </w:r>
      <w:r>
        <w:rPr>
          <w:rFonts w:ascii="Times New Roman" w:hAnsi="Times New Roman" w:cs="Times New Roman"/>
        </w:rPr>
        <w:t>кН/м</w:t>
      </w:r>
    </w:p>
    <w:p w:rsidR="00D71099" w:rsidRDefault="00D71099" w:rsidP="00D710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>2</w:t>
      </w:r>
      <w:r w:rsidRPr="00B52E84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14</w:t>
      </w:r>
      <w:r w:rsidRPr="00B52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кН/м</w:t>
      </w:r>
    </w:p>
    <w:p w:rsidR="00D71099" w:rsidRPr="00D71099" w:rsidRDefault="00D71099" w:rsidP="00D710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B52E84">
        <w:rPr>
          <w:rFonts w:ascii="Times New Roman" w:hAnsi="Times New Roman" w:cs="Times New Roman"/>
        </w:rPr>
        <w:t xml:space="preserve"> = 2.0 * 10</w:t>
      </w:r>
      <w:r w:rsidRPr="00B52E84">
        <w:rPr>
          <w:rFonts w:ascii="Times New Roman" w:hAnsi="Times New Roman" w:cs="Times New Roman"/>
          <w:vertAlign w:val="superscript"/>
        </w:rPr>
        <w:t xml:space="preserve">5 </w:t>
      </w:r>
      <w:r>
        <w:rPr>
          <w:rFonts w:ascii="Times New Roman" w:hAnsi="Times New Roman" w:cs="Times New Roman"/>
        </w:rPr>
        <w:t>МПа</w:t>
      </w:r>
    </w:p>
    <w:p w:rsidR="00D71099" w:rsidRDefault="0005351F" w:rsidP="00D71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62580" cy="3872285"/>
            <wp:effectExtent l="19050" t="0" r="0" b="0"/>
            <wp:docPr id="1" name="Рисунок 0" descr="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853" cy="38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A1" w:rsidRDefault="00945AA1" w:rsidP="00D71099">
      <w:pPr>
        <w:rPr>
          <w:rFonts w:ascii="Times New Roman" w:hAnsi="Times New Roman" w:cs="Times New Roman"/>
        </w:rPr>
      </w:pPr>
    </w:p>
    <w:p w:rsidR="00945AA1" w:rsidRPr="00945AA1" w:rsidRDefault="00945AA1" w:rsidP="00945AA1">
      <w:pPr>
        <w:pStyle w:val="Default"/>
      </w:pPr>
      <w:r w:rsidRPr="00945AA1">
        <w:rPr>
          <w:b/>
          <w:bCs/>
        </w:rPr>
        <w:t xml:space="preserve">Задача 2 </w:t>
      </w:r>
    </w:p>
    <w:p w:rsidR="00945AA1" w:rsidRPr="00945AA1" w:rsidRDefault="00945AA1" w:rsidP="00945AA1">
      <w:pPr>
        <w:pStyle w:val="Default"/>
      </w:pPr>
      <w:r w:rsidRPr="00945AA1">
        <w:rPr>
          <w:b/>
          <w:bCs/>
        </w:rPr>
        <w:t xml:space="preserve">Подбор сечения растянутого стержня статически определимой системы. </w:t>
      </w:r>
    </w:p>
    <w:p w:rsidR="00945AA1" w:rsidRPr="00945AA1" w:rsidRDefault="00945AA1" w:rsidP="00945AA1">
      <w:pPr>
        <w:pStyle w:val="Default"/>
      </w:pPr>
      <w:proofErr w:type="gramStart"/>
      <w:r w:rsidRPr="00945AA1">
        <w:t xml:space="preserve">Расчетная схема строительной конструкции представляет собой статически определимую систему (рис. 2), состоящую из шарнирно закрепленного в т. </w:t>
      </w:r>
      <w:r w:rsidRPr="00945AA1">
        <w:rPr>
          <w:i/>
          <w:iCs/>
        </w:rPr>
        <w:t xml:space="preserve">С </w:t>
      </w:r>
      <w:r w:rsidRPr="00945AA1">
        <w:t xml:space="preserve">абсолютно жесткого стержня, который поддерживается невесомым ненагруженным стержнем </w:t>
      </w:r>
      <w:r w:rsidRPr="00945AA1">
        <w:rPr>
          <w:i/>
          <w:iCs/>
        </w:rPr>
        <w:t xml:space="preserve">АВ </w:t>
      </w:r>
      <w:r w:rsidRPr="00945AA1">
        <w:t>с шарнирно закрепленными концами.</w:t>
      </w:r>
      <w:proofErr w:type="gramEnd"/>
      <w:r w:rsidRPr="00945AA1">
        <w:t xml:space="preserve"> Система нагружена силой </w:t>
      </w:r>
      <w:r w:rsidRPr="00945AA1">
        <w:rPr>
          <w:i/>
          <w:iCs/>
        </w:rPr>
        <w:t xml:space="preserve">P </w:t>
      </w:r>
      <w:r w:rsidRPr="00945AA1">
        <w:t xml:space="preserve">и собственным весом </w:t>
      </w:r>
      <w:r w:rsidRPr="00945AA1">
        <w:rPr>
          <w:i/>
          <w:iCs/>
        </w:rPr>
        <w:t xml:space="preserve">G </w:t>
      </w:r>
      <w:r w:rsidRPr="00945AA1">
        <w:t>абсолютно жесткого стержня. Требуется произвести расчет по первой группе предельных состояний, полагая класс сооружения по ответственности КС-3 (коэффициент надежности по ответственности γ</w:t>
      </w:r>
      <w:r w:rsidRPr="00945AA1">
        <w:rPr>
          <w:i/>
          <w:iCs/>
        </w:rPr>
        <w:t xml:space="preserve">n </w:t>
      </w:r>
      <w:r w:rsidRPr="00945AA1">
        <w:t xml:space="preserve">=1,2). </w:t>
      </w:r>
    </w:p>
    <w:p w:rsidR="00945AA1" w:rsidRPr="00945AA1" w:rsidRDefault="00945AA1" w:rsidP="00945AA1">
      <w:pPr>
        <w:pStyle w:val="Default"/>
      </w:pPr>
      <w:r w:rsidRPr="00945AA1">
        <w:t xml:space="preserve">1. Определить расчетное значение силы </w:t>
      </w:r>
      <w:proofErr w:type="spellStart"/>
      <w:r w:rsidRPr="00945AA1">
        <w:rPr>
          <w:i/>
          <w:iCs/>
        </w:rPr>
        <w:t>Р</w:t>
      </w:r>
      <w:r w:rsidRPr="00945AA1">
        <w:t>р</w:t>
      </w:r>
      <w:proofErr w:type="spellEnd"/>
      <w:r w:rsidRPr="00945AA1">
        <w:t>, приняв коэффициент надежности по нагрузке γ</w:t>
      </w:r>
      <w:r w:rsidRPr="00945AA1">
        <w:rPr>
          <w:i/>
          <w:iCs/>
        </w:rPr>
        <w:t xml:space="preserve">f </w:t>
      </w:r>
      <w:r w:rsidRPr="00945AA1">
        <w:t xml:space="preserve">=1,2. </w:t>
      </w:r>
    </w:p>
    <w:p w:rsidR="00945AA1" w:rsidRPr="00945AA1" w:rsidRDefault="00945AA1" w:rsidP="00945AA1">
      <w:pPr>
        <w:pStyle w:val="Default"/>
      </w:pPr>
      <w:r w:rsidRPr="00945AA1">
        <w:lastRenderedPageBreak/>
        <w:t xml:space="preserve">2. Определить расчетное значение собственного веса жесткого стержня </w:t>
      </w:r>
      <w:proofErr w:type="spellStart"/>
      <w:proofErr w:type="gramStart"/>
      <w:r w:rsidRPr="00945AA1">
        <w:rPr>
          <w:i/>
          <w:iCs/>
        </w:rPr>
        <w:t>G</w:t>
      </w:r>
      <w:proofErr w:type="gramEnd"/>
      <w:r w:rsidRPr="00945AA1">
        <w:t>р</w:t>
      </w:r>
      <w:proofErr w:type="spellEnd"/>
      <w:r w:rsidRPr="00945AA1">
        <w:t xml:space="preserve">, приняв нормативную нагрузку </w:t>
      </w:r>
      <w:proofErr w:type="spellStart"/>
      <w:r w:rsidRPr="00945AA1">
        <w:rPr>
          <w:i/>
          <w:iCs/>
        </w:rPr>
        <w:t>q</w:t>
      </w:r>
      <w:proofErr w:type="spellEnd"/>
      <w:r w:rsidRPr="00945AA1">
        <w:rPr>
          <w:i/>
          <w:iCs/>
        </w:rPr>
        <w:t xml:space="preserve"> </w:t>
      </w:r>
      <w:r w:rsidRPr="00945AA1">
        <w:t>(вес 1 п. м) в соответствии с таблицей 2 и коэффициент надежности по нагрузке γ</w:t>
      </w:r>
      <w:r w:rsidRPr="00945AA1">
        <w:rPr>
          <w:i/>
          <w:iCs/>
        </w:rPr>
        <w:t xml:space="preserve">f </w:t>
      </w:r>
      <w:r w:rsidRPr="00945AA1">
        <w:t xml:space="preserve">=1,1. </w:t>
      </w:r>
    </w:p>
    <w:p w:rsidR="00945AA1" w:rsidRPr="00945AA1" w:rsidRDefault="00945AA1" w:rsidP="00945AA1">
      <w:pPr>
        <w:pStyle w:val="Default"/>
      </w:pPr>
      <w:r w:rsidRPr="00945AA1">
        <w:t xml:space="preserve">3. Определить значение расчетной продольной силы </w:t>
      </w:r>
      <w:r w:rsidRPr="00945AA1">
        <w:rPr>
          <w:i/>
          <w:iCs/>
        </w:rPr>
        <w:t xml:space="preserve">N </w:t>
      </w:r>
      <w:r w:rsidRPr="00945AA1">
        <w:t xml:space="preserve">в стержне </w:t>
      </w:r>
      <w:r w:rsidRPr="00945AA1">
        <w:rPr>
          <w:i/>
          <w:iCs/>
        </w:rPr>
        <w:t>АВ</w:t>
      </w:r>
      <w:r w:rsidRPr="00945AA1">
        <w:t xml:space="preserve">. </w:t>
      </w:r>
    </w:p>
    <w:p w:rsidR="00945AA1" w:rsidRPr="00945AA1" w:rsidRDefault="00945AA1" w:rsidP="00945AA1">
      <w:pPr>
        <w:pStyle w:val="Default"/>
      </w:pPr>
      <w:r w:rsidRPr="00945AA1">
        <w:t xml:space="preserve">4. Подобрать сечение стержня </w:t>
      </w:r>
      <w:r w:rsidRPr="00945AA1">
        <w:rPr>
          <w:i/>
          <w:iCs/>
        </w:rPr>
        <w:t xml:space="preserve">АВ </w:t>
      </w:r>
      <w:r w:rsidRPr="00945AA1">
        <w:t>из двух стальных прокатных равнополочных уголков из стали марки С245, приняв коэффициент условий работы γ</w:t>
      </w:r>
      <w:r w:rsidRPr="00945AA1">
        <w:rPr>
          <w:i/>
          <w:iCs/>
        </w:rPr>
        <w:t xml:space="preserve">с </w:t>
      </w:r>
      <w:r w:rsidRPr="00945AA1">
        <w:t>= 0,9, коэффициент надежности по материалу γ</w:t>
      </w:r>
      <w:r w:rsidRPr="00945AA1">
        <w:rPr>
          <w:i/>
          <w:iCs/>
        </w:rPr>
        <w:t xml:space="preserve">m </w:t>
      </w:r>
      <w:r w:rsidRPr="00945AA1">
        <w:t xml:space="preserve">=1,025. </w:t>
      </w:r>
    </w:p>
    <w:p w:rsidR="00945AA1" w:rsidRPr="00945AA1" w:rsidRDefault="00945AA1" w:rsidP="00945AA1">
      <w:pPr>
        <w:pStyle w:val="Default"/>
      </w:pPr>
      <w:r w:rsidRPr="00945AA1">
        <w:t xml:space="preserve">5. Проверить прочность найденного сечения. </w:t>
      </w:r>
    </w:p>
    <w:p w:rsidR="00945AA1" w:rsidRPr="00945AA1" w:rsidRDefault="00945AA1" w:rsidP="00945AA1">
      <w:pPr>
        <w:pStyle w:val="Default"/>
      </w:pPr>
      <w:r w:rsidRPr="00945AA1">
        <w:t>6. Определить удлинение Δ</w:t>
      </w:r>
      <w:r w:rsidRPr="00945AA1">
        <w:rPr>
          <w:i/>
          <w:iCs/>
        </w:rPr>
        <w:t xml:space="preserve">l </w:t>
      </w:r>
      <w:r w:rsidRPr="00945AA1">
        <w:t xml:space="preserve">стержня </w:t>
      </w:r>
      <w:r w:rsidRPr="00945AA1">
        <w:rPr>
          <w:i/>
          <w:iCs/>
        </w:rPr>
        <w:t>АВ</w:t>
      </w:r>
      <w:r w:rsidRPr="00945AA1">
        <w:t xml:space="preserve">, приняв модуль упругости стали </w:t>
      </w:r>
      <w:r w:rsidRPr="00945AA1">
        <w:rPr>
          <w:i/>
          <w:iCs/>
        </w:rPr>
        <w:t xml:space="preserve">E </w:t>
      </w:r>
      <w:r w:rsidRPr="00945AA1">
        <w:t xml:space="preserve">= 2,1∙105 МПа. </w:t>
      </w:r>
    </w:p>
    <w:p w:rsidR="0005351F" w:rsidRPr="00945AA1" w:rsidRDefault="0005351F" w:rsidP="00D71099">
      <w:pPr>
        <w:rPr>
          <w:rFonts w:ascii="Times New Roman" w:hAnsi="Times New Roman" w:cs="Times New Roman"/>
          <w:sz w:val="24"/>
          <w:szCs w:val="24"/>
        </w:rPr>
      </w:pPr>
    </w:p>
    <w:p w:rsidR="00945AA1" w:rsidRDefault="00945AA1" w:rsidP="00945AA1">
      <w:pPr>
        <w:spacing w:line="240" w:lineRule="auto"/>
        <w:rPr>
          <w:rFonts w:ascii="Times New Roman" w:hAnsi="Times New Roman" w:cs="Times New Roman"/>
        </w:rPr>
      </w:pPr>
      <w:r w:rsidRPr="00945A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5AA1">
        <w:rPr>
          <w:rFonts w:ascii="Times New Roman" w:hAnsi="Times New Roman" w:cs="Times New Roman"/>
          <w:sz w:val="24"/>
          <w:szCs w:val="24"/>
        </w:rPr>
        <w:t xml:space="preserve"> = 1</w:t>
      </w:r>
      <w:proofErr w:type="gramStart"/>
      <w:r w:rsidRPr="00945AA1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945AA1">
        <w:rPr>
          <w:rFonts w:ascii="Times New Roman" w:hAnsi="Times New Roman" w:cs="Times New Roman"/>
          <w:sz w:val="24"/>
          <w:szCs w:val="24"/>
        </w:rPr>
        <w:t xml:space="preserve"> м       </w:t>
      </w:r>
      <w:r w:rsidRPr="00945A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5AA1">
        <w:rPr>
          <w:rFonts w:ascii="Times New Roman" w:hAnsi="Times New Roman" w:cs="Times New Roman"/>
          <w:sz w:val="24"/>
          <w:szCs w:val="24"/>
        </w:rPr>
        <w:t xml:space="preserve"> = 1,2 м        </w:t>
      </w:r>
      <w:r w:rsidRPr="00945AA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45AA1">
        <w:rPr>
          <w:rFonts w:ascii="Times New Roman" w:hAnsi="Times New Roman" w:cs="Times New Roman"/>
          <w:sz w:val="24"/>
          <w:szCs w:val="24"/>
        </w:rPr>
        <w:t xml:space="preserve"> = 1,2 м         Р = 430 кН    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 xml:space="preserve"> = 14</w:t>
      </w:r>
      <w:r w:rsidRPr="0005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кН/м</w:t>
      </w:r>
    </w:p>
    <w:p w:rsidR="00945AA1" w:rsidRDefault="00945AA1" w:rsidP="00945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18063" cy="2925196"/>
            <wp:effectExtent l="19050" t="0" r="0" b="0"/>
            <wp:docPr id="2" name="Рисунок 1" descr="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488" cy="292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A1" w:rsidRDefault="00945AA1" w:rsidP="00945AA1">
      <w:pPr>
        <w:rPr>
          <w:rFonts w:ascii="Times New Roman" w:hAnsi="Times New Roman" w:cs="Times New Roman"/>
          <w:sz w:val="24"/>
          <w:szCs w:val="24"/>
        </w:rPr>
      </w:pP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5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Напряжения при изгибе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B224D">
        <w:rPr>
          <w:sz w:val="28"/>
          <w:szCs w:val="28"/>
        </w:rPr>
        <w:t>балки</w:t>
      </w:r>
      <w:r>
        <w:rPr>
          <w:sz w:val="28"/>
          <w:szCs w:val="28"/>
        </w:rPr>
        <w:t xml:space="preserve"> требуется: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Считая представленные в </w:t>
      </w:r>
      <w:r w:rsidR="00C16807">
        <w:rPr>
          <w:sz w:val="28"/>
          <w:szCs w:val="28"/>
        </w:rPr>
        <w:t>задаче</w:t>
      </w:r>
      <w:r>
        <w:rPr>
          <w:sz w:val="28"/>
          <w:szCs w:val="28"/>
        </w:rPr>
        <w:t xml:space="preserve"> 2 нагрузки нормативными, определить их расчетные значения, приняв следующие коэффициенты надежности: </w:t>
      </w:r>
    </w:p>
    <w:p w:rsidR="003B5690" w:rsidRDefault="003B5690" w:rsidP="003B5690">
      <w:pPr>
        <w:pStyle w:val="Default"/>
        <w:rPr>
          <w:sz w:val="28"/>
          <w:szCs w:val="28"/>
        </w:rPr>
      </w:pP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для сосредоточенной силы и момента – γ</w:t>
      </w:r>
      <w:r>
        <w:rPr>
          <w:i/>
          <w:iCs/>
          <w:sz w:val="18"/>
          <w:szCs w:val="18"/>
        </w:rPr>
        <w:t xml:space="preserve">f </w:t>
      </w:r>
      <w:r>
        <w:rPr>
          <w:sz w:val="28"/>
          <w:szCs w:val="28"/>
        </w:rPr>
        <w:t xml:space="preserve">= 1,1;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для распределенной нагрузки – γ</w:t>
      </w:r>
      <w:r>
        <w:rPr>
          <w:i/>
          <w:iCs/>
          <w:sz w:val="18"/>
          <w:szCs w:val="18"/>
        </w:rPr>
        <w:t xml:space="preserve">f </w:t>
      </w:r>
      <w:r>
        <w:rPr>
          <w:sz w:val="28"/>
          <w:szCs w:val="28"/>
        </w:rPr>
        <w:t xml:space="preserve">= 1,3;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для класса сооружения по ответственности КС-3 принять γ</w:t>
      </w:r>
      <w:r>
        <w:rPr>
          <w:i/>
          <w:iCs/>
          <w:sz w:val="18"/>
          <w:szCs w:val="18"/>
        </w:rPr>
        <w:t xml:space="preserve">n </w:t>
      </w:r>
      <w:r>
        <w:rPr>
          <w:sz w:val="28"/>
          <w:szCs w:val="28"/>
        </w:rPr>
        <w:t xml:space="preserve">=1,2.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Построить эпюры </w:t>
      </w:r>
      <w:r>
        <w:rPr>
          <w:i/>
          <w:iCs/>
          <w:sz w:val="28"/>
          <w:szCs w:val="28"/>
        </w:rPr>
        <w:t xml:space="preserve">Q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M </w:t>
      </w:r>
      <w:r>
        <w:rPr>
          <w:sz w:val="28"/>
          <w:szCs w:val="28"/>
        </w:rPr>
        <w:t xml:space="preserve">от расчетных нагрузок.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Подобрать сечение балки из стального </w:t>
      </w:r>
      <w:proofErr w:type="spellStart"/>
      <w:r>
        <w:rPr>
          <w:sz w:val="28"/>
          <w:szCs w:val="28"/>
        </w:rPr>
        <w:t>двутавра</w:t>
      </w:r>
      <w:proofErr w:type="spellEnd"/>
      <w:r>
        <w:rPr>
          <w:sz w:val="28"/>
          <w:szCs w:val="28"/>
        </w:rPr>
        <w:t xml:space="preserve"> (марка стали С245), приняв коэффициент условий работы γ</w:t>
      </w:r>
      <w:r>
        <w:rPr>
          <w:i/>
          <w:iCs/>
          <w:sz w:val="18"/>
          <w:szCs w:val="18"/>
        </w:rPr>
        <w:t xml:space="preserve">с </w:t>
      </w:r>
      <w:r>
        <w:rPr>
          <w:sz w:val="28"/>
          <w:szCs w:val="28"/>
        </w:rPr>
        <w:t>= 0,9 и коэффициент надежности по материалу γ</w:t>
      </w:r>
      <w:r>
        <w:rPr>
          <w:i/>
          <w:iCs/>
          <w:sz w:val="18"/>
          <w:szCs w:val="18"/>
        </w:rPr>
        <w:t xml:space="preserve">m </w:t>
      </w:r>
      <w:r>
        <w:rPr>
          <w:sz w:val="28"/>
          <w:szCs w:val="28"/>
        </w:rPr>
        <w:t xml:space="preserve">= 1,025. </w:t>
      </w:r>
      <w:proofErr w:type="gramEnd"/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Построить эпюры наибольших нормальных σ и касательных τ напряжений в сечении </w:t>
      </w:r>
      <w:proofErr w:type="spellStart"/>
      <w:r>
        <w:rPr>
          <w:sz w:val="28"/>
          <w:szCs w:val="28"/>
        </w:rPr>
        <w:t>двутавра</w:t>
      </w:r>
      <w:proofErr w:type="spellEnd"/>
      <w:r>
        <w:rPr>
          <w:sz w:val="28"/>
          <w:szCs w:val="28"/>
        </w:rPr>
        <w:t xml:space="preserve">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Проверить условия прочности по нормальным и касательным напряжениям для </w:t>
      </w:r>
      <w:proofErr w:type="spellStart"/>
      <w:r>
        <w:rPr>
          <w:sz w:val="28"/>
          <w:szCs w:val="28"/>
        </w:rPr>
        <w:t>двутавра</w:t>
      </w:r>
      <w:proofErr w:type="spellEnd"/>
      <w:r>
        <w:rPr>
          <w:sz w:val="28"/>
          <w:szCs w:val="28"/>
        </w:rPr>
        <w:t xml:space="preserve">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Подобрать сечение балки в виде прямоугольника, приняв отношение его высоты к ширине равным 2 (материал и коэффициенты принять в соответствии с п. 3).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Построить эпюры наибольших нормальных σ и касательных τ напряжений в прямоугольном сечении.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Проверить условия прочности по нормальным и касательным напряжениям для прямоугольного сечения.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Подобрать сечение балки в виде круга (материал и коэффициенты принять в соответствии с п. 3).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Построить эпюры наибольших нормальных σ и касательных τ напряжений в круглом сечении.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Проверить условия прочности по нормальным и касательным напряжениям для круглого сечения. </w:t>
      </w:r>
    </w:p>
    <w:p w:rsidR="003B5690" w:rsidRDefault="003B5690" w:rsidP="003B56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Определить,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из трех сечений является наиболее экономичным (по количеству материала). </w:t>
      </w:r>
    </w:p>
    <w:p w:rsidR="003B5690" w:rsidRDefault="003B5690" w:rsidP="00945AA1">
      <w:pPr>
        <w:pStyle w:val="Default"/>
      </w:pPr>
    </w:p>
    <w:p w:rsidR="003B5690" w:rsidRPr="00D71099" w:rsidRDefault="003B5690" w:rsidP="00945AA1">
      <w:pPr>
        <w:pStyle w:val="Default"/>
      </w:pPr>
    </w:p>
    <w:p w:rsidR="0005351F" w:rsidRDefault="003B5690" w:rsidP="00D71099">
      <w:pPr>
        <w:rPr>
          <w:rFonts w:ascii="Times New Roman" w:hAnsi="Times New Roman" w:cs="Times New Roman"/>
        </w:rPr>
      </w:pPr>
      <w:r w:rsidRPr="003B569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09900" cy="1390650"/>
            <wp:effectExtent l="19050" t="0" r="0" b="0"/>
            <wp:docPr id="7" name="Рисунок 5" descr="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E1" w:rsidRDefault="00B12EE1" w:rsidP="00D71099">
      <w:pPr>
        <w:rPr>
          <w:rFonts w:ascii="Times New Roman" w:hAnsi="Times New Roman" w:cs="Times New Roman"/>
        </w:rPr>
      </w:pPr>
    </w:p>
    <w:p w:rsidR="00B12EE1" w:rsidRDefault="00B12EE1" w:rsidP="00D71099">
      <w:pPr>
        <w:rPr>
          <w:rFonts w:ascii="Times New Roman" w:hAnsi="Times New Roman" w:cs="Times New Roman"/>
        </w:rPr>
      </w:pPr>
    </w:p>
    <w:p w:rsidR="00987F2A" w:rsidRDefault="00987F2A" w:rsidP="00D71099">
      <w:pPr>
        <w:rPr>
          <w:rFonts w:ascii="Times New Roman" w:hAnsi="Times New Roman" w:cs="Times New Roman"/>
        </w:rPr>
      </w:pPr>
    </w:p>
    <w:p w:rsidR="00987F2A" w:rsidRDefault="00987F2A" w:rsidP="00987F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№9 Расчет стальной прямоугольной пластины </w:t>
      </w:r>
    </w:p>
    <w:p w:rsidR="00987F2A" w:rsidRDefault="00987F2A" w:rsidP="00987F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стальной прямоугольной шарнирно опертой пластины, находящейся под действием распределенной поперечной нагрузки (рис.8) при числовых значениях размеров требуется: </w:t>
      </w:r>
    </w:p>
    <w:p w:rsidR="00987F2A" w:rsidRDefault="00987F2A" w:rsidP="00987F2A">
      <w:pPr>
        <w:pStyle w:val="Default"/>
        <w:spacing w:after="78"/>
        <w:rPr>
          <w:sz w:val="28"/>
          <w:szCs w:val="28"/>
        </w:rPr>
      </w:pPr>
      <w:r>
        <w:rPr>
          <w:sz w:val="28"/>
          <w:szCs w:val="28"/>
        </w:rPr>
        <w:t xml:space="preserve">• записать функцию прогибов </w:t>
      </w:r>
      <w:proofErr w:type="spellStart"/>
      <w:r>
        <w:rPr>
          <w:i/>
          <w:iCs/>
          <w:sz w:val="28"/>
          <w:szCs w:val="28"/>
        </w:rPr>
        <w:t>w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двойного тригонометрического ряда; </w:t>
      </w:r>
    </w:p>
    <w:p w:rsidR="00987F2A" w:rsidRDefault="00987F2A" w:rsidP="00987F2A">
      <w:pPr>
        <w:pStyle w:val="Default"/>
        <w:spacing w:after="78"/>
        <w:rPr>
          <w:sz w:val="28"/>
          <w:szCs w:val="28"/>
        </w:rPr>
      </w:pPr>
      <w:r>
        <w:rPr>
          <w:sz w:val="28"/>
          <w:szCs w:val="28"/>
        </w:rPr>
        <w:t xml:space="preserve">• определить значения коэффициентов ряда при 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 xml:space="preserve">=1,3 и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=1,3; </w:t>
      </w:r>
    </w:p>
    <w:p w:rsidR="00987F2A" w:rsidRDefault="00987F2A" w:rsidP="00987F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определить прогиб в центре пластине. </w:t>
      </w:r>
    </w:p>
    <w:p w:rsidR="00987F2A" w:rsidRDefault="00987F2A" w:rsidP="00987F2A">
      <w:pPr>
        <w:pStyle w:val="Default"/>
        <w:rPr>
          <w:sz w:val="28"/>
          <w:szCs w:val="28"/>
        </w:rPr>
      </w:pPr>
    </w:p>
    <w:p w:rsidR="00987F2A" w:rsidRDefault="00987F2A" w:rsidP="00987F2A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987F2A">
        <w:rPr>
          <w:sz w:val="28"/>
          <w:szCs w:val="28"/>
          <w:lang w:val="en-US"/>
        </w:rPr>
        <w:t xml:space="preserve"> = 40 </w:t>
      </w:r>
      <w:r>
        <w:rPr>
          <w:sz w:val="28"/>
          <w:szCs w:val="28"/>
        </w:rPr>
        <w:t>см</w:t>
      </w:r>
      <w:r w:rsidRPr="00987F2A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b</w:t>
      </w:r>
      <w:r w:rsidRPr="00987F2A">
        <w:rPr>
          <w:sz w:val="28"/>
          <w:szCs w:val="28"/>
          <w:lang w:val="en-US"/>
        </w:rPr>
        <w:t xml:space="preserve"> = 70 </w:t>
      </w:r>
      <w:r>
        <w:rPr>
          <w:sz w:val="28"/>
          <w:szCs w:val="28"/>
        </w:rPr>
        <w:t>см</w:t>
      </w:r>
      <w:r w:rsidRPr="00987F2A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q</w:t>
      </w:r>
      <w:r w:rsidRPr="00987F2A">
        <w:rPr>
          <w:sz w:val="28"/>
          <w:szCs w:val="28"/>
          <w:vertAlign w:val="subscript"/>
          <w:lang w:val="en-US"/>
        </w:rPr>
        <w:t xml:space="preserve">0 </w:t>
      </w:r>
      <w:r w:rsidRPr="00987F2A">
        <w:rPr>
          <w:sz w:val="28"/>
          <w:szCs w:val="28"/>
          <w:lang w:val="en-US"/>
        </w:rPr>
        <w:t xml:space="preserve">= 0,016 </w:t>
      </w:r>
      <w:r>
        <w:rPr>
          <w:sz w:val="28"/>
          <w:szCs w:val="28"/>
        </w:rPr>
        <w:t>кН</w:t>
      </w:r>
      <w:r w:rsidRPr="00987F2A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см</w:t>
      </w:r>
      <w:r w:rsidRPr="00987F2A">
        <w:rPr>
          <w:sz w:val="28"/>
          <w:szCs w:val="28"/>
          <w:vertAlign w:val="superscript"/>
          <w:lang w:val="en-US"/>
        </w:rPr>
        <w:t xml:space="preserve">2 </w:t>
      </w:r>
      <w:r w:rsidRPr="00987F2A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q</w:t>
      </w:r>
      <w:r w:rsidRPr="00987F2A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const)</w:t>
      </w:r>
    </w:p>
    <w:p w:rsidR="00D91FAD" w:rsidRDefault="00D91FAD" w:rsidP="00987F2A">
      <w:pPr>
        <w:pStyle w:val="Default"/>
        <w:rPr>
          <w:sz w:val="28"/>
          <w:szCs w:val="28"/>
          <w:lang w:val="en-US"/>
        </w:rPr>
      </w:pPr>
    </w:p>
    <w:p w:rsidR="00D91FAD" w:rsidRDefault="00D91FAD" w:rsidP="00987F2A">
      <w:pPr>
        <w:pStyle w:val="Default"/>
        <w:rPr>
          <w:sz w:val="28"/>
          <w:szCs w:val="28"/>
          <w:lang w:val="en-US"/>
        </w:rPr>
      </w:pPr>
    </w:p>
    <w:p w:rsidR="00987F2A" w:rsidRPr="00987F2A" w:rsidRDefault="00D91FAD" w:rsidP="00987F2A">
      <w:pPr>
        <w:pStyle w:val="Default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70355" cy="1921272"/>
            <wp:effectExtent l="19050" t="0" r="6295" b="0"/>
            <wp:docPr id="8" name="Рисунок 7" descr="Безымянный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1111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753" cy="192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F2A" w:rsidRPr="00987F2A" w:rsidSect="00211EF3">
      <w:pgSz w:w="11906" w:h="17338"/>
      <w:pgMar w:top="748" w:right="424" w:bottom="1134" w:left="14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64" w:rsidRDefault="00D33664" w:rsidP="00945AA1">
      <w:pPr>
        <w:spacing w:after="0" w:line="240" w:lineRule="auto"/>
      </w:pPr>
      <w:r>
        <w:separator/>
      </w:r>
    </w:p>
  </w:endnote>
  <w:endnote w:type="continuationSeparator" w:id="0">
    <w:p w:rsidR="00D33664" w:rsidRDefault="00D33664" w:rsidP="0094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64" w:rsidRDefault="00D33664" w:rsidP="00945AA1">
      <w:pPr>
        <w:spacing w:after="0" w:line="240" w:lineRule="auto"/>
      </w:pPr>
      <w:r>
        <w:separator/>
      </w:r>
    </w:p>
  </w:footnote>
  <w:footnote w:type="continuationSeparator" w:id="0">
    <w:p w:rsidR="00D33664" w:rsidRDefault="00D33664" w:rsidP="00945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099"/>
    <w:rsid w:val="0005351F"/>
    <w:rsid w:val="000A2A67"/>
    <w:rsid w:val="00211EF3"/>
    <w:rsid w:val="003B5690"/>
    <w:rsid w:val="005F40B8"/>
    <w:rsid w:val="00606358"/>
    <w:rsid w:val="00616CEC"/>
    <w:rsid w:val="006E4C78"/>
    <w:rsid w:val="00786379"/>
    <w:rsid w:val="008410AF"/>
    <w:rsid w:val="008F7115"/>
    <w:rsid w:val="00945AA1"/>
    <w:rsid w:val="00987F2A"/>
    <w:rsid w:val="00B12EE1"/>
    <w:rsid w:val="00B52E84"/>
    <w:rsid w:val="00C16807"/>
    <w:rsid w:val="00C83148"/>
    <w:rsid w:val="00CB224D"/>
    <w:rsid w:val="00D33664"/>
    <w:rsid w:val="00D71099"/>
    <w:rsid w:val="00D7752A"/>
    <w:rsid w:val="00D91FAD"/>
    <w:rsid w:val="00E40B52"/>
    <w:rsid w:val="00E7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45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5AA1"/>
  </w:style>
  <w:style w:type="paragraph" w:styleId="a7">
    <w:name w:val="footer"/>
    <w:basedOn w:val="a"/>
    <w:link w:val="a8"/>
    <w:uiPriority w:val="99"/>
    <w:semiHidden/>
    <w:unhideWhenUsed/>
    <w:rsid w:val="00945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5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2018-08-13T05:39:00Z</dcterms:created>
  <dcterms:modified xsi:type="dcterms:W3CDTF">2018-08-13T05:52:00Z</dcterms:modified>
</cp:coreProperties>
</file>